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955632" w:rsidRDefault="00ED5549" w:rsidP="00955632">
      <w:pPr>
        <w:contextualSpacing/>
        <w:jc w:val="both"/>
        <w:rPr>
          <w:rFonts w:cs="Noto Sans"/>
          <w:color w:val="000000" w:themeColor="text1"/>
          <w:sz w:val="20"/>
          <w:szCs w:val="20"/>
          <w:lang w:val="de-DE"/>
        </w:rPr>
      </w:pPr>
    </w:p>
    <w:p w14:paraId="687BC23B" w14:textId="77777777" w:rsidR="00ED5549" w:rsidRPr="00955632" w:rsidRDefault="00ED5549" w:rsidP="00955632">
      <w:pPr>
        <w:contextualSpacing/>
        <w:jc w:val="both"/>
        <w:rPr>
          <w:rFonts w:cs="Noto Sans"/>
          <w:color w:val="000000" w:themeColor="text1"/>
          <w:sz w:val="20"/>
          <w:szCs w:val="20"/>
          <w:lang w:val="de-DE"/>
        </w:rPr>
      </w:pPr>
    </w:p>
    <w:p w14:paraId="64EAFB9B" w14:textId="273A2B2D" w:rsidR="002D7A44" w:rsidRPr="00955632" w:rsidRDefault="00ED5549" w:rsidP="00955632">
      <w:pPr>
        <w:pStyle w:val="berschrift1"/>
        <w:contextualSpacing/>
        <w:rPr>
          <w:rFonts w:cs="Noto Sans"/>
          <w:lang w:val="de-DE"/>
        </w:rPr>
      </w:pPr>
      <w:r w:rsidRPr="00955632">
        <w:rPr>
          <w:rFonts w:cs="Noto Sans"/>
          <w:lang w:val="de-DE"/>
        </w:rPr>
        <w:t>Presseinformation</w:t>
      </w:r>
    </w:p>
    <w:p w14:paraId="07CB8F03" w14:textId="22F29337" w:rsidR="00ED5549" w:rsidRPr="00955632" w:rsidRDefault="00505184" w:rsidP="00955632">
      <w:pPr>
        <w:contextualSpacing/>
        <w:jc w:val="both"/>
        <w:rPr>
          <w:rFonts w:cs="Noto Sans"/>
          <w:color w:val="000000" w:themeColor="text1"/>
          <w:lang w:val="de-DE"/>
        </w:rPr>
      </w:pPr>
      <w:r w:rsidRPr="00955632">
        <w:rPr>
          <w:rFonts w:cs="Noto Sans"/>
          <w:color w:val="000000" w:themeColor="text1"/>
          <w:sz w:val="20"/>
          <w:szCs w:val="20"/>
          <w:lang w:val="de-DE"/>
        </w:rPr>
        <w:t xml:space="preserve">Perfect </w:t>
      </w:r>
      <w:proofErr w:type="spellStart"/>
      <w:r w:rsidRPr="00955632">
        <w:rPr>
          <w:rFonts w:cs="Noto Sans"/>
          <w:color w:val="000000" w:themeColor="text1"/>
          <w:sz w:val="20"/>
          <w:szCs w:val="20"/>
          <w:lang w:val="de-DE"/>
        </w:rPr>
        <w:t>Charging</w:t>
      </w:r>
      <w:proofErr w:type="spellEnd"/>
    </w:p>
    <w:p w14:paraId="3EF5C6DD" w14:textId="6608F6CF" w:rsidR="00ED5549" w:rsidRPr="00955632" w:rsidRDefault="00ED5549" w:rsidP="00955632">
      <w:pPr>
        <w:contextualSpacing/>
        <w:jc w:val="both"/>
        <w:rPr>
          <w:rFonts w:cs="Noto Sans"/>
          <w:color w:val="000000" w:themeColor="text1"/>
          <w:sz w:val="20"/>
          <w:szCs w:val="20"/>
          <w:lang w:val="de-DE"/>
        </w:rPr>
      </w:pPr>
    </w:p>
    <w:p w14:paraId="4F8F137E" w14:textId="6148B21E" w:rsidR="006D6430" w:rsidRPr="00955632" w:rsidRDefault="00940A3F" w:rsidP="00955632">
      <w:pPr>
        <w:pStyle w:val="berschrift3"/>
        <w:contextualSpacing/>
        <w:rPr>
          <w:rFonts w:cs="Noto Sans"/>
          <w:color w:val="auto"/>
          <w:sz w:val="22"/>
          <w:szCs w:val="20"/>
          <w:lang w:val="de-DE"/>
        </w:rPr>
      </w:pPr>
      <w:r w:rsidRPr="00955632">
        <w:rPr>
          <w:rFonts w:cs="Noto Sans"/>
          <w:color w:val="auto"/>
          <w:sz w:val="22"/>
          <w:szCs w:val="20"/>
          <w:lang w:val="de-DE"/>
        </w:rPr>
        <w:t xml:space="preserve">Fronius Perfect </w:t>
      </w:r>
      <w:proofErr w:type="spellStart"/>
      <w:r w:rsidRPr="00955632">
        <w:rPr>
          <w:rFonts w:cs="Noto Sans"/>
          <w:color w:val="auto"/>
          <w:sz w:val="22"/>
          <w:szCs w:val="20"/>
          <w:lang w:val="de-DE"/>
        </w:rPr>
        <w:t>Charging</w:t>
      </w:r>
      <w:proofErr w:type="spellEnd"/>
      <w:r w:rsidR="00C02B98" w:rsidRPr="00955632">
        <w:rPr>
          <w:rFonts w:cs="Noto Sans"/>
          <w:color w:val="auto"/>
          <w:sz w:val="22"/>
          <w:szCs w:val="20"/>
          <w:lang w:val="de-DE"/>
        </w:rPr>
        <w:t xml:space="preserve"> ermöglicht </w:t>
      </w:r>
      <w:r w:rsidR="00FA79CF" w:rsidRPr="00955632">
        <w:rPr>
          <w:rFonts w:cs="Noto Sans"/>
          <w:color w:val="auto"/>
          <w:sz w:val="22"/>
          <w:szCs w:val="20"/>
          <w:lang w:val="de-DE"/>
        </w:rPr>
        <w:t>nachhaltiges</w:t>
      </w:r>
      <w:r w:rsidR="00C02B98" w:rsidRPr="00955632">
        <w:rPr>
          <w:rFonts w:cs="Noto Sans"/>
          <w:color w:val="auto"/>
          <w:sz w:val="22"/>
          <w:szCs w:val="20"/>
          <w:lang w:val="de-DE"/>
        </w:rPr>
        <w:t xml:space="preserve"> </w:t>
      </w:r>
      <w:r w:rsidR="002C5430" w:rsidRPr="00955632">
        <w:rPr>
          <w:rFonts w:cs="Noto Sans"/>
          <w:color w:val="auto"/>
          <w:sz w:val="22"/>
          <w:szCs w:val="20"/>
          <w:lang w:val="de-DE"/>
        </w:rPr>
        <w:t>L</w:t>
      </w:r>
      <w:r w:rsidR="00C02B98" w:rsidRPr="00955632">
        <w:rPr>
          <w:rFonts w:cs="Noto Sans"/>
          <w:color w:val="auto"/>
          <w:sz w:val="22"/>
          <w:szCs w:val="20"/>
          <w:lang w:val="de-DE"/>
        </w:rPr>
        <w:t>aden von Staplerflotten</w:t>
      </w:r>
    </w:p>
    <w:p w14:paraId="726FD8A5" w14:textId="73B08042" w:rsidR="002D7A44" w:rsidRPr="00955632" w:rsidRDefault="00FA79CF" w:rsidP="00955632">
      <w:pPr>
        <w:pStyle w:val="HeadlineGreen"/>
        <w:contextualSpacing/>
        <w:rPr>
          <w:rFonts w:cs="Noto Sans"/>
          <w:lang w:val="de-DE"/>
        </w:rPr>
      </w:pPr>
      <w:r w:rsidRPr="00955632">
        <w:rPr>
          <w:rFonts w:cs="Noto Sans"/>
          <w:lang w:val="de-DE"/>
        </w:rPr>
        <w:t xml:space="preserve">Intelligent </w:t>
      </w:r>
      <w:r w:rsidR="009B76E3" w:rsidRPr="00955632">
        <w:rPr>
          <w:rFonts w:cs="Noto Sans"/>
          <w:lang w:val="de-DE"/>
        </w:rPr>
        <w:t>laden</w:t>
      </w:r>
      <w:r w:rsidRPr="00955632">
        <w:rPr>
          <w:rFonts w:cs="Noto Sans"/>
          <w:lang w:val="de-DE"/>
        </w:rPr>
        <w:t xml:space="preserve"> mit Sonnenenergie</w:t>
      </w:r>
    </w:p>
    <w:p w14:paraId="2CC4F935" w14:textId="77777777" w:rsidR="00ED5549" w:rsidRPr="00955632" w:rsidRDefault="00ED5549" w:rsidP="00955632">
      <w:pPr>
        <w:contextualSpacing/>
        <w:jc w:val="both"/>
        <w:rPr>
          <w:rFonts w:cs="Noto Sans"/>
          <w:color w:val="000000" w:themeColor="text1"/>
          <w:sz w:val="20"/>
          <w:szCs w:val="20"/>
          <w:lang w:val="de-DE"/>
        </w:rPr>
      </w:pPr>
    </w:p>
    <w:p w14:paraId="6FB896E4" w14:textId="03B4CBC5" w:rsidR="004832F8" w:rsidRDefault="00C64877" w:rsidP="00955632">
      <w:pPr>
        <w:contextualSpacing/>
        <w:jc w:val="both"/>
        <w:rPr>
          <w:rFonts w:cs="Noto Sans"/>
          <w:color w:val="000000" w:themeColor="text1"/>
          <w:sz w:val="24"/>
          <w:szCs w:val="24"/>
          <w:lang w:val="de-DE"/>
        </w:rPr>
      </w:pPr>
      <w:r w:rsidRPr="00955632">
        <w:rPr>
          <w:rFonts w:cs="Noto Sans"/>
          <w:i/>
          <w:iCs/>
          <w:color w:val="000000" w:themeColor="text1"/>
          <w:sz w:val="24"/>
          <w:szCs w:val="24"/>
          <w:lang w:val="de-DE"/>
        </w:rPr>
        <w:t>(Wels</w:t>
      </w:r>
      <w:r w:rsidR="00ED5549" w:rsidRPr="00955632">
        <w:rPr>
          <w:rFonts w:cs="Noto Sans"/>
          <w:i/>
          <w:iCs/>
          <w:color w:val="000000" w:themeColor="text1"/>
          <w:sz w:val="24"/>
          <w:szCs w:val="24"/>
          <w:lang w:val="de-DE"/>
        </w:rPr>
        <w:t xml:space="preserve">, </w:t>
      </w:r>
      <w:r w:rsidR="009B76E3" w:rsidRPr="00955632">
        <w:rPr>
          <w:rFonts w:cs="Noto Sans"/>
          <w:i/>
          <w:iCs/>
          <w:color w:val="000000" w:themeColor="text1"/>
          <w:sz w:val="24"/>
          <w:szCs w:val="24"/>
          <w:lang w:val="de-DE"/>
        </w:rPr>
        <w:t>April</w:t>
      </w:r>
      <w:r w:rsidRPr="00955632">
        <w:rPr>
          <w:rFonts w:cs="Noto Sans"/>
          <w:i/>
          <w:iCs/>
          <w:color w:val="000000" w:themeColor="text1"/>
          <w:sz w:val="24"/>
          <w:szCs w:val="24"/>
          <w:lang w:val="de-DE"/>
        </w:rPr>
        <w:t xml:space="preserve"> 2023</w:t>
      </w:r>
      <w:r w:rsidR="00ED5549" w:rsidRPr="00955632">
        <w:rPr>
          <w:rFonts w:cs="Noto Sans"/>
          <w:i/>
          <w:iCs/>
          <w:color w:val="000000" w:themeColor="text1"/>
          <w:sz w:val="24"/>
          <w:szCs w:val="24"/>
          <w:lang w:val="de-DE"/>
        </w:rPr>
        <w:t>)</w:t>
      </w:r>
      <w:r w:rsidR="00ED5549" w:rsidRPr="00955632">
        <w:rPr>
          <w:rFonts w:cs="Noto Sans"/>
          <w:color w:val="000000" w:themeColor="text1"/>
          <w:sz w:val="24"/>
          <w:szCs w:val="24"/>
          <w:lang w:val="de-DE"/>
        </w:rPr>
        <w:t xml:space="preserve"> </w:t>
      </w:r>
      <w:r w:rsidR="00F71515" w:rsidRPr="00955632">
        <w:rPr>
          <w:rFonts w:cs="Noto Sans"/>
          <w:color w:val="000000" w:themeColor="text1"/>
          <w:sz w:val="24"/>
          <w:szCs w:val="24"/>
          <w:lang w:val="de-DE"/>
        </w:rPr>
        <w:t xml:space="preserve">Flurförderzeuge mit Solarstrom </w:t>
      </w:r>
      <w:r w:rsidR="004832F8" w:rsidRPr="00955632">
        <w:rPr>
          <w:rFonts w:cs="Noto Sans"/>
          <w:color w:val="000000" w:themeColor="text1"/>
          <w:sz w:val="24"/>
          <w:szCs w:val="24"/>
          <w:lang w:val="de-DE"/>
        </w:rPr>
        <w:t>laden und den Eigenverbrauch optimieren</w:t>
      </w:r>
      <w:r w:rsidR="00F71515" w:rsidRPr="00955632">
        <w:rPr>
          <w:rFonts w:cs="Noto Sans"/>
          <w:color w:val="000000" w:themeColor="text1"/>
          <w:sz w:val="24"/>
          <w:szCs w:val="24"/>
          <w:lang w:val="de-DE"/>
        </w:rPr>
        <w:t xml:space="preserve">? Das ist jetzt möglich mit einer neuen Funktion </w:t>
      </w:r>
      <w:proofErr w:type="gramStart"/>
      <w:r w:rsidR="00F71515" w:rsidRPr="00955632">
        <w:rPr>
          <w:rFonts w:cs="Noto Sans"/>
          <w:color w:val="000000" w:themeColor="text1"/>
          <w:sz w:val="24"/>
          <w:szCs w:val="24"/>
          <w:lang w:val="de-DE"/>
        </w:rPr>
        <w:t>im Charge</w:t>
      </w:r>
      <w:proofErr w:type="gramEnd"/>
      <w:r w:rsidR="00F71515" w:rsidRPr="00955632">
        <w:rPr>
          <w:rFonts w:cs="Noto Sans"/>
          <w:color w:val="000000" w:themeColor="text1"/>
          <w:sz w:val="24"/>
          <w:szCs w:val="24"/>
          <w:lang w:val="de-DE"/>
        </w:rPr>
        <w:t xml:space="preserve"> &amp; Connect-Portal von Fronius Perfect </w:t>
      </w:r>
      <w:proofErr w:type="spellStart"/>
      <w:r w:rsidR="00F71515" w:rsidRPr="00955632">
        <w:rPr>
          <w:rFonts w:cs="Noto Sans"/>
          <w:color w:val="000000" w:themeColor="text1"/>
          <w:sz w:val="24"/>
          <w:szCs w:val="24"/>
          <w:lang w:val="de-DE"/>
        </w:rPr>
        <w:t>Charging</w:t>
      </w:r>
      <w:proofErr w:type="spellEnd"/>
      <w:r w:rsidR="00F71515" w:rsidRPr="00955632">
        <w:rPr>
          <w:rFonts w:cs="Noto Sans"/>
          <w:color w:val="000000" w:themeColor="text1"/>
          <w:sz w:val="24"/>
          <w:szCs w:val="24"/>
          <w:lang w:val="de-DE"/>
        </w:rPr>
        <w:t xml:space="preserve">. PV Connect </w:t>
      </w:r>
      <w:r w:rsidR="003B375D" w:rsidRPr="00955632">
        <w:rPr>
          <w:rFonts w:cs="Noto Sans"/>
          <w:color w:val="000000" w:themeColor="text1"/>
          <w:sz w:val="24"/>
          <w:szCs w:val="24"/>
          <w:lang w:val="de-DE"/>
        </w:rPr>
        <w:t xml:space="preserve">hilft </w:t>
      </w:r>
      <w:r w:rsidR="0084332E" w:rsidRPr="00955632">
        <w:rPr>
          <w:rFonts w:cs="Noto Sans"/>
          <w:color w:val="000000" w:themeColor="text1"/>
          <w:sz w:val="24"/>
          <w:szCs w:val="24"/>
          <w:lang w:val="de-DE"/>
        </w:rPr>
        <w:t xml:space="preserve">dem </w:t>
      </w:r>
      <w:r w:rsidR="004832F8" w:rsidRPr="00955632">
        <w:rPr>
          <w:rFonts w:cs="Noto Sans"/>
          <w:color w:val="000000" w:themeColor="text1"/>
          <w:sz w:val="24"/>
          <w:szCs w:val="24"/>
          <w:lang w:val="de-DE"/>
        </w:rPr>
        <w:t xml:space="preserve">Anwender dabei, </w:t>
      </w:r>
      <w:r w:rsidR="0084332E" w:rsidRPr="00955632">
        <w:rPr>
          <w:rFonts w:cs="Noto Sans"/>
          <w:color w:val="000000" w:themeColor="text1"/>
          <w:sz w:val="24"/>
          <w:szCs w:val="24"/>
          <w:lang w:val="de-DE"/>
        </w:rPr>
        <w:t xml:space="preserve">seine </w:t>
      </w:r>
      <w:r w:rsidR="004832F8" w:rsidRPr="00955632">
        <w:rPr>
          <w:rFonts w:cs="Noto Sans"/>
          <w:color w:val="000000" w:themeColor="text1"/>
          <w:sz w:val="24"/>
          <w:szCs w:val="24"/>
          <w:lang w:val="de-DE"/>
        </w:rPr>
        <w:t>Staplerflotte intelligent und nachhaltig zu betreiben.</w:t>
      </w:r>
    </w:p>
    <w:p w14:paraId="145D3ECD" w14:textId="77777777" w:rsidR="00955632" w:rsidRPr="00955632" w:rsidRDefault="00955632" w:rsidP="00955632">
      <w:pPr>
        <w:contextualSpacing/>
        <w:jc w:val="both"/>
        <w:rPr>
          <w:rFonts w:cs="Noto Sans"/>
          <w:color w:val="000000" w:themeColor="text1"/>
          <w:sz w:val="24"/>
          <w:szCs w:val="24"/>
          <w:lang w:val="de-DE"/>
        </w:rPr>
      </w:pPr>
    </w:p>
    <w:p w14:paraId="6EC23220" w14:textId="08E24A59" w:rsidR="00F62F1D" w:rsidRDefault="00FA79CF" w:rsidP="00955632">
      <w:pPr>
        <w:contextualSpacing/>
        <w:jc w:val="both"/>
        <w:rPr>
          <w:rFonts w:cs="Noto Sans"/>
          <w:color w:val="000000" w:themeColor="text1"/>
          <w:sz w:val="20"/>
          <w:szCs w:val="20"/>
          <w:lang w:val="de-DE"/>
        </w:rPr>
      </w:pPr>
      <w:r w:rsidRPr="00955632">
        <w:rPr>
          <w:rFonts w:cs="Noto Sans"/>
          <w:color w:val="000000" w:themeColor="text1"/>
          <w:sz w:val="20"/>
          <w:szCs w:val="20"/>
          <w:lang w:val="de-DE"/>
        </w:rPr>
        <w:t xml:space="preserve">Steigende Strompreise und zunehmend strengere Umweltauflagen </w:t>
      </w:r>
      <w:r w:rsidR="002C5430" w:rsidRPr="00955632">
        <w:rPr>
          <w:rFonts w:cs="Noto Sans"/>
          <w:color w:val="000000" w:themeColor="text1"/>
          <w:sz w:val="20"/>
          <w:szCs w:val="20"/>
          <w:lang w:val="de-DE"/>
        </w:rPr>
        <w:t xml:space="preserve">erfordern </w:t>
      </w:r>
      <w:r w:rsidR="00253695" w:rsidRPr="00955632">
        <w:rPr>
          <w:rFonts w:cs="Noto Sans"/>
          <w:color w:val="000000" w:themeColor="text1"/>
          <w:sz w:val="20"/>
          <w:szCs w:val="20"/>
          <w:lang w:val="de-DE"/>
        </w:rPr>
        <w:t>wirtschaftliche</w:t>
      </w:r>
      <w:r w:rsidR="002C5430" w:rsidRPr="00955632">
        <w:rPr>
          <w:rFonts w:cs="Noto Sans"/>
          <w:color w:val="000000" w:themeColor="text1"/>
          <w:sz w:val="20"/>
          <w:szCs w:val="20"/>
          <w:lang w:val="de-DE"/>
        </w:rPr>
        <w:t xml:space="preserve"> Prozesse in der</w:t>
      </w:r>
      <w:r w:rsidR="007C2956" w:rsidRPr="00955632">
        <w:rPr>
          <w:rFonts w:cs="Noto Sans"/>
          <w:color w:val="000000" w:themeColor="text1"/>
          <w:sz w:val="20"/>
          <w:szCs w:val="20"/>
          <w:lang w:val="de-DE"/>
        </w:rPr>
        <w:t xml:space="preserve"> Intralogistik</w:t>
      </w:r>
      <w:r w:rsidRPr="00955632">
        <w:rPr>
          <w:rFonts w:cs="Noto Sans"/>
          <w:color w:val="000000" w:themeColor="text1"/>
          <w:sz w:val="20"/>
          <w:szCs w:val="20"/>
          <w:lang w:val="de-DE"/>
        </w:rPr>
        <w:t xml:space="preserve">. Unternehmen </w:t>
      </w:r>
      <w:r w:rsidR="002C5430" w:rsidRPr="00955632">
        <w:rPr>
          <w:rFonts w:cs="Noto Sans"/>
          <w:color w:val="000000" w:themeColor="text1"/>
          <w:sz w:val="20"/>
          <w:szCs w:val="20"/>
          <w:lang w:val="de-DE"/>
        </w:rPr>
        <w:t xml:space="preserve">brauchen deshalb </w:t>
      </w:r>
      <w:r w:rsidRPr="00955632">
        <w:rPr>
          <w:rFonts w:cs="Noto Sans"/>
          <w:color w:val="000000" w:themeColor="text1"/>
          <w:sz w:val="20"/>
          <w:szCs w:val="20"/>
          <w:lang w:val="de-DE"/>
        </w:rPr>
        <w:t xml:space="preserve">Stapler und AGVs, die sie zuverlässig und </w:t>
      </w:r>
      <w:r w:rsidR="004832F8" w:rsidRPr="00955632">
        <w:rPr>
          <w:rFonts w:cs="Noto Sans"/>
          <w:color w:val="000000" w:themeColor="text1"/>
          <w:sz w:val="20"/>
          <w:szCs w:val="20"/>
          <w:lang w:val="de-DE"/>
        </w:rPr>
        <w:t>umweltfreundlich</w:t>
      </w:r>
      <w:r w:rsidRPr="00955632">
        <w:rPr>
          <w:rFonts w:cs="Noto Sans"/>
          <w:color w:val="000000" w:themeColor="text1"/>
          <w:sz w:val="20"/>
          <w:szCs w:val="20"/>
          <w:lang w:val="de-DE"/>
        </w:rPr>
        <w:t xml:space="preserve"> betreiben können. </w:t>
      </w:r>
      <w:r w:rsidR="00633B66" w:rsidRPr="00955632">
        <w:rPr>
          <w:rFonts w:cs="Noto Sans"/>
          <w:color w:val="000000" w:themeColor="text1"/>
          <w:sz w:val="20"/>
          <w:szCs w:val="20"/>
          <w:lang w:val="de-DE"/>
        </w:rPr>
        <w:t xml:space="preserve">Die cloudbasierte Softwarelösung Charge &amp; Connect ist die </w:t>
      </w:r>
      <w:r w:rsidR="003B375D" w:rsidRPr="00955632">
        <w:rPr>
          <w:rFonts w:cs="Noto Sans"/>
          <w:color w:val="000000" w:themeColor="text1"/>
          <w:sz w:val="20"/>
          <w:szCs w:val="20"/>
          <w:lang w:val="de-DE"/>
        </w:rPr>
        <w:t xml:space="preserve">Antwort </w:t>
      </w:r>
      <w:r w:rsidR="00633B66" w:rsidRPr="00955632">
        <w:rPr>
          <w:rFonts w:cs="Noto Sans"/>
          <w:color w:val="000000" w:themeColor="text1"/>
          <w:sz w:val="20"/>
          <w:szCs w:val="20"/>
          <w:lang w:val="de-DE"/>
        </w:rPr>
        <w:t>von</w:t>
      </w:r>
      <w:r w:rsidR="003B375D" w:rsidRPr="00955632">
        <w:rPr>
          <w:rFonts w:cs="Noto Sans"/>
          <w:color w:val="000000" w:themeColor="text1"/>
          <w:sz w:val="20"/>
          <w:szCs w:val="20"/>
          <w:lang w:val="de-DE"/>
        </w:rPr>
        <w:t xml:space="preserve"> F</w:t>
      </w:r>
      <w:r w:rsidRPr="00955632">
        <w:rPr>
          <w:rFonts w:cs="Noto Sans"/>
          <w:color w:val="000000" w:themeColor="text1"/>
          <w:sz w:val="20"/>
          <w:szCs w:val="20"/>
          <w:lang w:val="de-DE"/>
        </w:rPr>
        <w:t xml:space="preserve">ronius Perfect </w:t>
      </w:r>
      <w:proofErr w:type="spellStart"/>
      <w:r w:rsidRPr="00955632">
        <w:rPr>
          <w:rFonts w:cs="Noto Sans"/>
          <w:color w:val="000000" w:themeColor="text1"/>
          <w:sz w:val="20"/>
          <w:szCs w:val="20"/>
          <w:lang w:val="de-DE"/>
        </w:rPr>
        <w:t>Charging</w:t>
      </w:r>
      <w:proofErr w:type="spellEnd"/>
      <w:r w:rsidRPr="00955632">
        <w:rPr>
          <w:rFonts w:cs="Noto Sans"/>
          <w:color w:val="000000" w:themeColor="text1"/>
          <w:sz w:val="20"/>
          <w:szCs w:val="20"/>
          <w:lang w:val="de-DE"/>
        </w:rPr>
        <w:t xml:space="preserve"> </w:t>
      </w:r>
      <w:r w:rsidR="00633B66" w:rsidRPr="00955632">
        <w:rPr>
          <w:rFonts w:cs="Noto Sans"/>
          <w:color w:val="000000" w:themeColor="text1"/>
          <w:sz w:val="20"/>
          <w:szCs w:val="20"/>
          <w:lang w:val="de-DE"/>
        </w:rPr>
        <w:t xml:space="preserve">auf diese Herausforderungen. </w:t>
      </w:r>
      <w:r w:rsidR="00936AD6" w:rsidRPr="00955632">
        <w:rPr>
          <w:rFonts w:cs="Noto Sans"/>
          <w:color w:val="000000" w:themeColor="text1"/>
          <w:sz w:val="20"/>
          <w:szCs w:val="20"/>
          <w:lang w:val="de-DE"/>
        </w:rPr>
        <w:t>M</w:t>
      </w:r>
      <w:r w:rsidR="00D82C2E" w:rsidRPr="00955632">
        <w:rPr>
          <w:rFonts w:cs="Noto Sans"/>
          <w:color w:val="000000" w:themeColor="text1"/>
          <w:sz w:val="20"/>
          <w:szCs w:val="20"/>
          <w:lang w:val="de-DE"/>
        </w:rPr>
        <w:t xml:space="preserve">it </w:t>
      </w:r>
      <w:r w:rsidR="00936AD6" w:rsidRPr="00955632">
        <w:rPr>
          <w:rFonts w:cs="Noto Sans"/>
          <w:color w:val="000000" w:themeColor="text1"/>
          <w:sz w:val="20"/>
          <w:szCs w:val="20"/>
          <w:lang w:val="de-DE"/>
        </w:rPr>
        <w:t xml:space="preserve">der </w:t>
      </w:r>
      <w:r w:rsidR="00D82C2E" w:rsidRPr="00955632">
        <w:rPr>
          <w:rFonts w:cs="Noto Sans"/>
          <w:color w:val="000000" w:themeColor="text1"/>
          <w:sz w:val="20"/>
          <w:szCs w:val="20"/>
          <w:lang w:val="de-DE"/>
        </w:rPr>
        <w:t xml:space="preserve">neuen Funktion </w:t>
      </w:r>
      <w:r w:rsidR="004832F8" w:rsidRPr="00955632">
        <w:rPr>
          <w:rFonts w:cs="Noto Sans"/>
          <w:color w:val="000000" w:themeColor="text1"/>
          <w:sz w:val="20"/>
          <w:szCs w:val="20"/>
          <w:lang w:val="de-DE"/>
        </w:rPr>
        <w:t xml:space="preserve">können die Anwender </w:t>
      </w:r>
      <w:r w:rsidR="00936AD6" w:rsidRPr="00955632">
        <w:rPr>
          <w:rFonts w:cs="Noto Sans"/>
          <w:color w:val="000000" w:themeColor="text1"/>
          <w:sz w:val="20"/>
          <w:szCs w:val="20"/>
          <w:lang w:val="de-DE"/>
        </w:rPr>
        <w:t xml:space="preserve">die eigens produzierte </w:t>
      </w:r>
      <w:r w:rsidR="003B375D" w:rsidRPr="00955632">
        <w:rPr>
          <w:rFonts w:cs="Noto Sans"/>
          <w:color w:val="000000" w:themeColor="text1"/>
          <w:sz w:val="20"/>
          <w:szCs w:val="20"/>
          <w:lang w:val="de-DE"/>
        </w:rPr>
        <w:t xml:space="preserve">Sonnenenergie </w:t>
      </w:r>
      <w:r w:rsidR="00D82C2E" w:rsidRPr="00955632">
        <w:rPr>
          <w:rFonts w:cs="Noto Sans"/>
          <w:color w:val="000000" w:themeColor="text1"/>
          <w:sz w:val="20"/>
          <w:szCs w:val="20"/>
          <w:lang w:val="de-DE"/>
        </w:rPr>
        <w:t>zum Laden der Flurförderzeuge nutzen</w:t>
      </w:r>
      <w:r w:rsidR="00EF388E" w:rsidRPr="00955632">
        <w:rPr>
          <w:rFonts w:cs="Noto Sans"/>
          <w:color w:val="000000" w:themeColor="text1"/>
          <w:sz w:val="20"/>
          <w:szCs w:val="20"/>
          <w:lang w:val="de-DE"/>
        </w:rPr>
        <w:t>.</w:t>
      </w:r>
    </w:p>
    <w:p w14:paraId="05080418" w14:textId="77777777" w:rsidR="00955632" w:rsidRPr="00955632" w:rsidRDefault="00955632" w:rsidP="00955632">
      <w:pPr>
        <w:contextualSpacing/>
        <w:jc w:val="both"/>
        <w:rPr>
          <w:rFonts w:cs="Noto Sans"/>
          <w:color w:val="000000" w:themeColor="text1"/>
          <w:sz w:val="20"/>
          <w:szCs w:val="20"/>
          <w:lang w:val="de-DE"/>
        </w:rPr>
      </w:pPr>
    </w:p>
    <w:p w14:paraId="6C2387F5" w14:textId="377EF620" w:rsidR="00716018" w:rsidRPr="00955632" w:rsidRDefault="002C5430" w:rsidP="00955632">
      <w:pPr>
        <w:contextualSpacing/>
        <w:jc w:val="both"/>
        <w:rPr>
          <w:rFonts w:cs="Noto Sans"/>
          <w:color w:val="000000" w:themeColor="text1"/>
          <w:sz w:val="20"/>
          <w:szCs w:val="20"/>
          <w:lang w:val="de-DE"/>
        </w:rPr>
      </w:pPr>
      <w:r w:rsidRPr="00955632">
        <w:rPr>
          <w:rFonts w:cs="Noto Sans"/>
          <w:color w:val="000000" w:themeColor="text1"/>
          <w:sz w:val="20"/>
          <w:szCs w:val="20"/>
          <w:lang w:val="de-DE"/>
        </w:rPr>
        <w:t xml:space="preserve">PV Connect </w:t>
      </w:r>
      <w:r w:rsidR="00F27134" w:rsidRPr="00955632">
        <w:rPr>
          <w:rFonts w:cs="Noto Sans"/>
          <w:color w:val="000000" w:themeColor="text1"/>
          <w:sz w:val="20"/>
          <w:szCs w:val="20"/>
          <w:lang w:val="de-DE"/>
        </w:rPr>
        <w:t>heißt das Feature, das</w:t>
      </w:r>
      <w:r w:rsidRPr="00955632">
        <w:rPr>
          <w:rFonts w:cs="Noto Sans"/>
          <w:color w:val="000000" w:themeColor="text1"/>
          <w:sz w:val="20"/>
          <w:szCs w:val="20"/>
          <w:lang w:val="de-DE"/>
        </w:rPr>
        <w:t xml:space="preserve"> die effiziente Batterieladetechnik mit </w:t>
      </w:r>
      <w:r w:rsidR="00936AD6" w:rsidRPr="00955632">
        <w:rPr>
          <w:rFonts w:cs="Noto Sans"/>
          <w:color w:val="000000" w:themeColor="text1"/>
          <w:sz w:val="20"/>
          <w:szCs w:val="20"/>
          <w:lang w:val="de-DE"/>
        </w:rPr>
        <w:t xml:space="preserve">der Fronius </w:t>
      </w:r>
      <w:r w:rsidRPr="00955632">
        <w:rPr>
          <w:rFonts w:cs="Noto Sans"/>
          <w:color w:val="000000" w:themeColor="text1"/>
          <w:sz w:val="20"/>
          <w:szCs w:val="20"/>
          <w:lang w:val="de-DE"/>
        </w:rPr>
        <w:t>Photovoltaik</w:t>
      </w:r>
      <w:r w:rsidR="00F27134" w:rsidRPr="00955632">
        <w:rPr>
          <w:rFonts w:cs="Noto Sans"/>
          <w:color w:val="000000" w:themeColor="text1"/>
          <w:sz w:val="20"/>
          <w:szCs w:val="20"/>
          <w:lang w:val="de-DE"/>
        </w:rPr>
        <w:t xml:space="preserve"> kombiniert</w:t>
      </w:r>
      <w:r w:rsidRPr="00955632">
        <w:rPr>
          <w:rFonts w:cs="Noto Sans"/>
          <w:color w:val="000000" w:themeColor="text1"/>
          <w:sz w:val="20"/>
          <w:szCs w:val="20"/>
          <w:lang w:val="de-DE"/>
        </w:rPr>
        <w:t xml:space="preserve">. </w:t>
      </w:r>
      <w:r w:rsidR="00C4079C" w:rsidRPr="00955632">
        <w:rPr>
          <w:rFonts w:cs="Noto Sans"/>
          <w:color w:val="000000" w:themeColor="text1"/>
          <w:sz w:val="20"/>
          <w:szCs w:val="20"/>
          <w:lang w:val="de-DE"/>
        </w:rPr>
        <w:t xml:space="preserve">Anstatt teuren Strom aus dem Netz zu beziehen, kann der </w:t>
      </w:r>
      <w:r w:rsidR="00D82C2E" w:rsidRPr="00955632">
        <w:rPr>
          <w:rFonts w:cs="Noto Sans"/>
          <w:color w:val="000000" w:themeColor="text1"/>
          <w:sz w:val="20"/>
          <w:szCs w:val="20"/>
          <w:lang w:val="de-DE"/>
        </w:rPr>
        <w:t>Flottenbetreiber</w:t>
      </w:r>
      <w:r w:rsidR="00F62F1D" w:rsidRPr="00955632">
        <w:rPr>
          <w:rFonts w:cs="Noto Sans"/>
          <w:color w:val="000000" w:themeColor="text1"/>
          <w:sz w:val="20"/>
          <w:szCs w:val="20"/>
          <w:lang w:val="de-DE"/>
        </w:rPr>
        <w:t xml:space="preserve"> </w:t>
      </w:r>
      <w:r w:rsidR="003B375D" w:rsidRPr="00955632">
        <w:rPr>
          <w:rFonts w:cs="Noto Sans"/>
          <w:color w:val="000000" w:themeColor="text1"/>
          <w:sz w:val="20"/>
          <w:szCs w:val="20"/>
          <w:lang w:val="de-DE"/>
        </w:rPr>
        <w:t xml:space="preserve">eigens </w:t>
      </w:r>
      <w:r w:rsidR="007873F7" w:rsidRPr="00955632">
        <w:rPr>
          <w:rFonts w:cs="Noto Sans"/>
          <w:color w:val="000000" w:themeColor="text1"/>
          <w:sz w:val="20"/>
          <w:szCs w:val="20"/>
          <w:lang w:val="de-DE"/>
        </w:rPr>
        <w:t>erzeugte</w:t>
      </w:r>
      <w:r w:rsidR="003B375D" w:rsidRPr="00955632">
        <w:rPr>
          <w:rFonts w:cs="Noto Sans"/>
          <w:color w:val="000000" w:themeColor="text1"/>
          <w:sz w:val="20"/>
          <w:szCs w:val="20"/>
          <w:lang w:val="de-DE"/>
        </w:rPr>
        <w:t>, erneuerbare Solarenergie</w:t>
      </w:r>
      <w:r w:rsidR="00F62F1D" w:rsidRPr="00955632">
        <w:rPr>
          <w:rFonts w:cs="Noto Sans"/>
          <w:color w:val="000000" w:themeColor="text1"/>
          <w:sz w:val="20"/>
          <w:szCs w:val="20"/>
          <w:lang w:val="de-DE"/>
        </w:rPr>
        <w:t xml:space="preserve"> verwenden, um </w:t>
      </w:r>
      <w:r w:rsidR="0084332E" w:rsidRPr="00955632">
        <w:rPr>
          <w:rFonts w:cs="Noto Sans"/>
          <w:color w:val="000000" w:themeColor="text1"/>
          <w:sz w:val="20"/>
          <w:szCs w:val="20"/>
          <w:lang w:val="de-DE"/>
        </w:rPr>
        <w:t xml:space="preserve">seine </w:t>
      </w:r>
      <w:r w:rsidR="00F62F1D" w:rsidRPr="00955632">
        <w:rPr>
          <w:rFonts w:cs="Noto Sans"/>
          <w:color w:val="000000" w:themeColor="text1"/>
          <w:sz w:val="20"/>
          <w:szCs w:val="20"/>
          <w:lang w:val="de-DE"/>
        </w:rPr>
        <w:t xml:space="preserve">Staplerflotte zu laden. </w:t>
      </w:r>
      <w:r w:rsidR="00D82C2E" w:rsidRPr="00955632">
        <w:rPr>
          <w:rFonts w:cs="Noto Sans"/>
          <w:color w:val="000000" w:themeColor="text1"/>
          <w:sz w:val="20"/>
          <w:szCs w:val="20"/>
          <w:lang w:val="de-DE"/>
        </w:rPr>
        <w:t>Di</w:t>
      </w:r>
      <w:r w:rsidR="00F62F1D" w:rsidRPr="00955632">
        <w:rPr>
          <w:rFonts w:cs="Noto Sans"/>
          <w:color w:val="000000" w:themeColor="text1"/>
          <w:sz w:val="20"/>
          <w:szCs w:val="20"/>
          <w:lang w:val="de-DE"/>
        </w:rPr>
        <w:t>e Vorteile</w:t>
      </w:r>
      <w:r w:rsidR="00D82C2E" w:rsidRPr="00955632">
        <w:rPr>
          <w:rFonts w:cs="Noto Sans"/>
          <w:color w:val="000000" w:themeColor="text1"/>
          <w:sz w:val="20"/>
          <w:szCs w:val="20"/>
          <w:lang w:val="de-DE"/>
        </w:rPr>
        <w:t xml:space="preserve"> überzeugen</w:t>
      </w:r>
      <w:r w:rsidR="00F62F1D" w:rsidRPr="00955632">
        <w:rPr>
          <w:rFonts w:cs="Noto Sans"/>
          <w:color w:val="000000" w:themeColor="text1"/>
          <w:sz w:val="20"/>
          <w:szCs w:val="20"/>
          <w:lang w:val="de-DE"/>
        </w:rPr>
        <w:t>:</w:t>
      </w:r>
      <w:r w:rsidR="00D82C2E" w:rsidRPr="00955632">
        <w:rPr>
          <w:rFonts w:cs="Noto Sans"/>
          <w:color w:val="000000" w:themeColor="text1"/>
          <w:sz w:val="20"/>
          <w:szCs w:val="20"/>
          <w:lang w:val="de-DE"/>
        </w:rPr>
        <w:t xml:space="preserve"> Wer die neue Funktion</w:t>
      </w:r>
      <w:r w:rsidR="00F62F1D" w:rsidRPr="00955632">
        <w:rPr>
          <w:rFonts w:cs="Noto Sans"/>
          <w:color w:val="000000" w:themeColor="text1"/>
          <w:sz w:val="20"/>
          <w:szCs w:val="20"/>
          <w:lang w:val="de-DE"/>
        </w:rPr>
        <w:t xml:space="preserve"> </w:t>
      </w:r>
      <w:r w:rsidR="00D82C2E" w:rsidRPr="00955632">
        <w:rPr>
          <w:rFonts w:cs="Noto Sans"/>
          <w:color w:val="000000" w:themeColor="text1"/>
          <w:sz w:val="20"/>
          <w:szCs w:val="20"/>
          <w:lang w:val="de-DE"/>
        </w:rPr>
        <w:t xml:space="preserve">nutzt, </w:t>
      </w:r>
      <w:r w:rsidR="00F62F1D" w:rsidRPr="00955632">
        <w:rPr>
          <w:rFonts w:cs="Noto Sans"/>
          <w:color w:val="000000" w:themeColor="text1"/>
          <w:sz w:val="20"/>
          <w:szCs w:val="20"/>
          <w:lang w:val="de-DE"/>
        </w:rPr>
        <w:t>reduziert Energiekosten</w:t>
      </w:r>
      <w:r w:rsidR="007873F7" w:rsidRPr="00955632">
        <w:rPr>
          <w:rFonts w:cs="Noto Sans"/>
          <w:color w:val="000000" w:themeColor="text1"/>
          <w:sz w:val="20"/>
          <w:szCs w:val="20"/>
          <w:lang w:val="de-DE"/>
        </w:rPr>
        <w:t xml:space="preserve"> </w:t>
      </w:r>
      <w:r w:rsidR="00F62F1D" w:rsidRPr="00955632">
        <w:rPr>
          <w:rFonts w:cs="Noto Sans"/>
          <w:color w:val="000000" w:themeColor="text1"/>
          <w:sz w:val="20"/>
          <w:szCs w:val="20"/>
          <w:lang w:val="de-DE"/>
        </w:rPr>
        <w:t>und leistet gleichzeitig einen Beitrag zu mehr Nachhaltigkeit im Unternehmen</w:t>
      </w:r>
      <w:r w:rsidR="00EF388E" w:rsidRPr="00955632">
        <w:rPr>
          <w:rFonts w:cs="Noto Sans"/>
          <w:color w:val="000000" w:themeColor="text1"/>
          <w:sz w:val="20"/>
          <w:szCs w:val="20"/>
          <w:lang w:val="de-DE"/>
        </w:rPr>
        <w:t xml:space="preserve">. </w:t>
      </w:r>
      <w:r w:rsidRPr="00955632">
        <w:rPr>
          <w:rFonts w:cs="Noto Sans"/>
          <w:i/>
          <w:iCs/>
          <w:color w:val="000000" w:themeColor="text1"/>
          <w:sz w:val="20"/>
          <w:szCs w:val="20"/>
          <w:lang w:val="de-DE"/>
        </w:rPr>
        <w:t>„</w:t>
      </w:r>
      <w:r w:rsidR="00861622" w:rsidRPr="00955632">
        <w:rPr>
          <w:rFonts w:cs="Noto Sans"/>
          <w:i/>
          <w:iCs/>
          <w:color w:val="000000" w:themeColor="text1"/>
          <w:sz w:val="20"/>
          <w:szCs w:val="20"/>
          <w:lang w:val="de-DE"/>
        </w:rPr>
        <w:t>M</w:t>
      </w:r>
      <w:r w:rsidRPr="00955632">
        <w:rPr>
          <w:rFonts w:cs="Noto Sans"/>
          <w:i/>
          <w:iCs/>
          <w:color w:val="000000" w:themeColor="text1"/>
          <w:sz w:val="20"/>
          <w:szCs w:val="20"/>
          <w:lang w:val="de-DE"/>
        </w:rPr>
        <w:t xml:space="preserve">it dieser Lösung </w:t>
      </w:r>
      <w:r w:rsidR="00861622" w:rsidRPr="00955632">
        <w:rPr>
          <w:rFonts w:cs="Noto Sans"/>
          <w:i/>
          <w:iCs/>
          <w:color w:val="000000" w:themeColor="text1"/>
          <w:sz w:val="20"/>
          <w:szCs w:val="20"/>
          <w:lang w:val="de-DE"/>
        </w:rPr>
        <w:t>haben wir das intelligente Laden auch noch nachhaltig gemacht“</w:t>
      </w:r>
      <w:r w:rsidR="00861622" w:rsidRPr="00955632">
        <w:rPr>
          <w:rFonts w:cs="Noto Sans"/>
          <w:color w:val="000000" w:themeColor="text1"/>
          <w:sz w:val="20"/>
          <w:szCs w:val="20"/>
          <w:lang w:val="de-DE"/>
        </w:rPr>
        <w:t xml:space="preserve">, betont Patrick </w:t>
      </w:r>
      <w:proofErr w:type="spellStart"/>
      <w:r w:rsidR="00861622" w:rsidRPr="00955632">
        <w:rPr>
          <w:rFonts w:cs="Noto Sans"/>
          <w:color w:val="000000" w:themeColor="text1"/>
          <w:sz w:val="20"/>
          <w:szCs w:val="20"/>
          <w:lang w:val="de-DE"/>
        </w:rPr>
        <w:t>Gojer</w:t>
      </w:r>
      <w:proofErr w:type="spellEnd"/>
      <w:r w:rsidR="00861622" w:rsidRPr="00955632">
        <w:rPr>
          <w:rFonts w:cs="Noto Sans"/>
          <w:color w:val="000000" w:themeColor="text1"/>
          <w:sz w:val="20"/>
          <w:szCs w:val="20"/>
          <w:lang w:val="de-DE"/>
        </w:rPr>
        <w:t xml:space="preserve">, Business Unit Manager Perfect </w:t>
      </w:r>
      <w:proofErr w:type="spellStart"/>
      <w:r w:rsidR="00861622" w:rsidRPr="00955632">
        <w:rPr>
          <w:rFonts w:cs="Noto Sans"/>
          <w:color w:val="000000" w:themeColor="text1"/>
          <w:sz w:val="20"/>
          <w:szCs w:val="20"/>
          <w:lang w:val="de-DE"/>
        </w:rPr>
        <w:t>Charging</w:t>
      </w:r>
      <w:proofErr w:type="spellEnd"/>
      <w:r w:rsidR="00861622" w:rsidRPr="00955632">
        <w:rPr>
          <w:rFonts w:cs="Noto Sans"/>
          <w:color w:val="000000" w:themeColor="text1"/>
          <w:sz w:val="20"/>
          <w:szCs w:val="20"/>
          <w:lang w:val="de-DE"/>
        </w:rPr>
        <w:t>. „</w:t>
      </w:r>
      <w:r w:rsidR="00861622" w:rsidRPr="00955632">
        <w:rPr>
          <w:rFonts w:cs="Noto Sans"/>
          <w:i/>
          <w:iCs/>
          <w:color w:val="000000" w:themeColor="text1"/>
          <w:sz w:val="20"/>
          <w:szCs w:val="20"/>
          <w:lang w:val="de-DE"/>
        </w:rPr>
        <w:t xml:space="preserve">Und </w:t>
      </w:r>
      <w:r w:rsidR="004153A8" w:rsidRPr="00955632">
        <w:rPr>
          <w:rFonts w:cs="Noto Sans"/>
          <w:i/>
          <w:iCs/>
          <w:color w:val="000000" w:themeColor="text1"/>
          <w:sz w:val="20"/>
          <w:szCs w:val="20"/>
          <w:lang w:val="de-DE"/>
        </w:rPr>
        <w:t xml:space="preserve">die Kunden </w:t>
      </w:r>
      <w:r w:rsidR="00567A2D" w:rsidRPr="00955632">
        <w:rPr>
          <w:rFonts w:cs="Noto Sans"/>
          <w:i/>
          <w:iCs/>
          <w:color w:val="000000" w:themeColor="text1"/>
          <w:sz w:val="20"/>
          <w:szCs w:val="20"/>
          <w:lang w:val="de-DE"/>
        </w:rPr>
        <w:t xml:space="preserve">bekommen </w:t>
      </w:r>
      <w:r w:rsidR="00041BE4" w:rsidRPr="00955632">
        <w:rPr>
          <w:rFonts w:cs="Noto Sans"/>
          <w:i/>
          <w:iCs/>
          <w:color w:val="000000" w:themeColor="text1"/>
          <w:sz w:val="20"/>
          <w:szCs w:val="20"/>
          <w:lang w:val="de-DE"/>
        </w:rPr>
        <w:t xml:space="preserve">zudem </w:t>
      </w:r>
      <w:r w:rsidR="004153A8" w:rsidRPr="00955632">
        <w:rPr>
          <w:rFonts w:cs="Noto Sans"/>
          <w:i/>
          <w:iCs/>
          <w:color w:val="000000" w:themeColor="text1"/>
          <w:sz w:val="20"/>
          <w:szCs w:val="20"/>
          <w:lang w:val="de-DE"/>
        </w:rPr>
        <w:t>eine</w:t>
      </w:r>
      <w:r w:rsidRPr="00955632">
        <w:rPr>
          <w:rFonts w:cs="Noto Sans"/>
          <w:i/>
          <w:iCs/>
          <w:color w:val="000000" w:themeColor="text1"/>
          <w:sz w:val="20"/>
          <w:szCs w:val="20"/>
          <w:lang w:val="de-DE"/>
        </w:rPr>
        <w:t xml:space="preserve"> </w:t>
      </w:r>
      <w:r w:rsidR="004153A8" w:rsidRPr="00955632">
        <w:rPr>
          <w:rFonts w:cs="Noto Sans"/>
          <w:i/>
          <w:iCs/>
          <w:color w:val="000000" w:themeColor="text1"/>
          <w:sz w:val="20"/>
          <w:szCs w:val="20"/>
          <w:lang w:val="de-DE"/>
        </w:rPr>
        <w:t xml:space="preserve">maximale </w:t>
      </w:r>
      <w:r w:rsidRPr="00955632">
        <w:rPr>
          <w:rFonts w:cs="Noto Sans"/>
          <w:i/>
          <w:iCs/>
          <w:color w:val="000000" w:themeColor="text1"/>
          <w:sz w:val="20"/>
          <w:szCs w:val="20"/>
          <w:lang w:val="de-DE"/>
        </w:rPr>
        <w:t xml:space="preserve">Verfügbarkeit der Flurförderzeuge und </w:t>
      </w:r>
      <w:r w:rsidR="00861622" w:rsidRPr="00955632">
        <w:rPr>
          <w:rFonts w:cs="Noto Sans"/>
          <w:i/>
          <w:iCs/>
          <w:color w:val="000000" w:themeColor="text1"/>
          <w:sz w:val="20"/>
          <w:szCs w:val="20"/>
          <w:lang w:val="de-DE"/>
        </w:rPr>
        <w:t xml:space="preserve">erhöhen </w:t>
      </w:r>
      <w:r w:rsidR="004153A8" w:rsidRPr="00955632">
        <w:rPr>
          <w:rFonts w:cs="Noto Sans"/>
          <w:i/>
          <w:iCs/>
          <w:color w:val="000000" w:themeColor="text1"/>
          <w:sz w:val="20"/>
          <w:szCs w:val="20"/>
          <w:lang w:val="de-DE"/>
        </w:rPr>
        <w:t>ihre</w:t>
      </w:r>
      <w:r w:rsidRPr="00955632">
        <w:rPr>
          <w:rFonts w:cs="Noto Sans"/>
          <w:i/>
          <w:iCs/>
          <w:color w:val="000000" w:themeColor="text1"/>
          <w:sz w:val="20"/>
          <w:szCs w:val="20"/>
          <w:lang w:val="de-DE"/>
        </w:rPr>
        <w:t xml:space="preserve"> Wettbewerbsfähigkeit</w:t>
      </w:r>
      <w:r w:rsidR="00861622" w:rsidRPr="00955632">
        <w:rPr>
          <w:rFonts w:cs="Noto Sans"/>
          <w:i/>
          <w:iCs/>
          <w:color w:val="000000" w:themeColor="text1"/>
          <w:sz w:val="20"/>
          <w:szCs w:val="20"/>
          <w:lang w:val="de-DE"/>
        </w:rPr>
        <w:t>.</w:t>
      </w:r>
      <w:r w:rsidR="00861622" w:rsidRPr="00955632">
        <w:rPr>
          <w:rFonts w:cs="Noto Sans"/>
          <w:color w:val="000000" w:themeColor="text1"/>
          <w:sz w:val="20"/>
          <w:szCs w:val="20"/>
          <w:lang w:val="de-DE"/>
        </w:rPr>
        <w:t>“</w:t>
      </w:r>
    </w:p>
    <w:p w14:paraId="67DA34B0" w14:textId="77777777" w:rsidR="00CC67B3" w:rsidRPr="00955632" w:rsidRDefault="00CC67B3" w:rsidP="00955632">
      <w:pPr>
        <w:contextualSpacing/>
        <w:rPr>
          <w:rFonts w:cs="Noto Sans"/>
          <w:color w:val="000000" w:themeColor="text1"/>
          <w:sz w:val="20"/>
          <w:szCs w:val="20"/>
          <w:lang w:val="de-DE"/>
        </w:rPr>
      </w:pPr>
    </w:p>
    <w:p w14:paraId="674006FD" w14:textId="26165957" w:rsidR="00333540" w:rsidRPr="00955632" w:rsidRDefault="00C4079C" w:rsidP="00955632">
      <w:pPr>
        <w:pStyle w:val="berschrift4"/>
        <w:contextualSpacing/>
        <w:jc w:val="both"/>
        <w:rPr>
          <w:rFonts w:cs="Noto Sans"/>
          <w:sz w:val="20"/>
          <w:szCs w:val="20"/>
          <w:lang w:val="de-DE"/>
        </w:rPr>
      </w:pPr>
      <w:r w:rsidRPr="00955632">
        <w:rPr>
          <w:rFonts w:cs="Noto Sans"/>
          <w:sz w:val="20"/>
          <w:szCs w:val="20"/>
          <w:lang w:val="de-DE"/>
        </w:rPr>
        <w:t>Nachhaltig auf Knopfdruck</w:t>
      </w:r>
      <w:r w:rsidR="003057AB" w:rsidRPr="00955632">
        <w:rPr>
          <w:rFonts w:cs="Noto Sans"/>
          <w:sz w:val="20"/>
          <w:szCs w:val="20"/>
          <w:lang w:val="de-DE"/>
        </w:rPr>
        <w:t xml:space="preserve"> </w:t>
      </w:r>
    </w:p>
    <w:p w14:paraId="60A14A53" w14:textId="4D51750B" w:rsidR="00237ED3" w:rsidRDefault="0084332E" w:rsidP="00955632">
      <w:pPr>
        <w:contextualSpacing/>
        <w:jc w:val="both"/>
        <w:rPr>
          <w:rFonts w:cs="Noto Sans"/>
          <w:color w:val="000000" w:themeColor="text1"/>
          <w:sz w:val="20"/>
          <w:szCs w:val="20"/>
          <w:lang w:val="de-DE"/>
        </w:rPr>
      </w:pPr>
      <w:r w:rsidRPr="00955632">
        <w:rPr>
          <w:rFonts w:cs="Noto Sans"/>
          <w:color w:val="000000" w:themeColor="text1"/>
          <w:sz w:val="20"/>
          <w:szCs w:val="20"/>
          <w:lang w:val="de-DE"/>
        </w:rPr>
        <w:t>Was</w:t>
      </w:r>
      <w:r w:rsidR="00C4079C" w:rsidRPr="00955632">
        <w:rPr>
          <w:rFonts w:cs="Noto Sans"/>
          <w:color w:val="000000" w:themeColor="text1"/>
          <w:sz w:val="20"/>
          <w:szCs w:val="20"/>
          <w:lang w:val="de-DE"/>
        </w:rPr>
        <w:t xml:space="preserve"> </w:t>
      </w:r>
      <w:r w:rsidR="00F27134" w:rsidRPr="00955632">
        <w:rPr>
          <w:rFonts w:cs="Noto Sans"/>
          <w:color w:val="000000" w:themeColor="text1"/>
          <w:sz w:val="20"/>
          <w:szCs w:val="20"/>
          <w:lang w:val="de-DE"/>
        </w:rPr>
        <w:t>ist mit der neuen Funktion</w:t>
      </w:r>
      <w:r w:rsidR="00F62F1D" w:rsidRPr="00955632">
        <w:rPr>
          <w:rFonts w:cs="Noto Sans"/>
          <w:color w:val="000000" w:themeColor="text1"/>
          <w:sz w:val="20"/>
          <w:szCs w:val="20"/>
          <w:lang w:val="de-DE"/>
        </w:rPr>
        <w:t xml:space="preserve"> </w:t>
      </w:r>
      <w:r w:rsidR="00F27134" w:rsidRPr="00955632">
        <w:rPr>
          <w:rFonts w:cs="Noto Sans"/>
          <w:color w:val="000000" w:themeColor="text1"/>
          <w:sz w:val="20"/>
          <w:szCs w:val="20"/>
          <w:lang w:val="de-DE"/>
        </w:rPr>
        <w:t>möglich</w:t>
      </w:r>
      <w:r w:rsidR="00F62F1D" w:rsidRPr="00955632">
        <w:rPr>
          <w:rFonts w:cs="Noto Sans"/>
          <w:color w:val="000000" w:themeColor="text1"/>
          <w:sz w:val="20"/>
          <w:szCs w:val="20"/>
          <w:lang w:val="de-DE"/>
        </w:rPr>
        <w:t xml:space="preserve">? </w:t>
      </w:r>
      <w:r w:rsidRPr="00955632">
        <w:rPr>
          <w:rFonts w:cs="Noto Sans"/>
          <w:color w:val="000000" w:themeColor="text1"/>
          <w:sz w:val="20"/>
          <w:szCs w:val="20"/>
          <w:lang w:val="de-DE"/>
        </w:rPr>
        <w:t xml:space="preserve">Der </w:t>
      </w:r>
      <w:r w:rsidR="00C4079C" w:rsidRPr="00955632">
        <w:rPr>
          <w:rFonts w:cs="Noto Sans"/>
          <w:color w:val="000000" w:themeColor="text1"/>
          <w:sz w:val="20"/>
          <w:szCs w:val="20"/>
          <w:lang w:val="de-DE"/>
        </w:rPr>
        <w:t xml:space="preserve">Anwender </w:t>
      </w:r>
      <w:r w:rsidRPr="00955632">
        <w:rPr>
          <w:rFonts w:cs="Noto Sans"/>
          <w:color w:val="000000" w:themeColor="text1"/>
          <w:sz w:val="20"/>
          <w:szCs w:val="20"/>
          <w:lang w:val="de-DE"/>
        </w:rPr>
        <w:t xml:space="preserve">kann seinen </w:t>
      </w:r>
      <w:r w:rsidR="00C4079C" w:rsidRPr="00955632">
        <w:rPr>
          <w:rFonts w:cs="Noto Sans"/>
          <w:color w:val="000000" w:themeColor="text1"/>
          <w:sz w:val="20"/>
          <w:szCs w:val="20"/>
          <w:lang w:val="de-DE"/>
        </w:rPr>
        <w:t>E</w:t>
      </w:r>
      <w:r w:rsidR="004153A8" w:rsidRPr="00955632">
        <w:rPr>
          <w:rFonts w:cs="Noto Sans"/>
          <w:color w:val="000000" w:themeColor="text1"/>
          <w:sz w:val="20"/>
          <w:szCs w:val="20"/>
          <w:lang w:val="de-DE"/>
        </w:rPr>
        <w:t>i</w:t>
      </w:r>
      <w:r w:rsidR="00C4079C" w:rsidRPr="00955632">
        <w:rPr>
          <w:rFonts w:cs="Noto Sans"/>
          <w:color w:val="000000" w:themeColor="text1"/>
          <w:sz w:val="20"/>
          <w:szCs w:val="20"/>
          <w:lang w:val="de-DE"/>
        </w:rPr>
        <w:t>ge</w:t>
      </w:r>
      <w:r w:rsidR="004153A8" w:rsidRPr="00955632">
        <w:rPr>
          <w:rFonts w:cs="Noto Sans"/>
          <w:color w:val="000000" w:themeColor="text1"/>
          <w:sz w:val="20"/>
          <w:szCs w:val="20"/>
          <w:lang w:val="de-DE"/>
        </w:rPr>
        <w:t>n</w:t>
      </w:r>
      <w:r w:rsidR="00C4079C" w:rsidRPr="00955632">
        <w:rPr>
          <w:rFonts w:cs="Noto Sans"/>
          <w:color w:val="000000" w:themeColor="text1"/>
          <w:sz w:val="20"/>
          <w:szCs w:val="20"/>
          <w:lang w:val="de-DE"/>
        </w:rPr>
        <w:t>verbrauch individuell</w:t>
      </w:r>
      <w:r w:rsidR="00F62F1D" w:rsidRPr="00955632">
        <w:rPr>
          <w:rFonts w:cs="Noto Sans"/>
          <w:color w:val="000000" w:themeColor="text1"/>
          <w:sz w:val="20"/>
          <w:szCs w:val="20"/>
          <w:lang w:val="de-DE"/>
        </w:rPr>
        <w:t xml:space="preserve"> steuern</w:t>
      </w:r>
      <w:r w:rsidR="00C4079C" w:rsidRPr="00955632">
        <w:rPr>
          <w:rFonts w:cs="Noto Sans"/>
          <w:color w:val="000000" w:themeColor="text1"/>
          <w:sz w:val="20"/>
          <w:szCs w:val="20"/>
          <w:lang w:val="de-DE"/>
        </w:rPr>
        <w:t>. Da</w:t>
      </w:r>
      <w:r w:rsidR="00F27134" w:rsidRPr="00955632">
        <w:rPr>
          <w:rFonts w:cs="Noto Sans"/>
          <w:color w:val="000000" w:themeColor="text1"/>
          <w:sz w:val="20"/>
          <w:szCs w:val="20"/>
          <w:lang w:val="de-DE"/>
        </w:rPr>
        <w:t>zu stellt</w:t>
      </w:r>
      <w:r w:rsidRPr="00955632">
        <w:rPr>
          <w:rFonts w:cs="Noto Sans"/>
          <w:color w:val="000000" w:themeColor="text1"/>
          <w:sz w:val="20"/>
          <w:szCs w:val="20"/>
          <w:lang w:val="de-DE"/>
        </w:rPr>
        <w:t xml:space="preserve"> ihm</w:t>
      </w:r>
      <w:r w:rsidR="00F27134" w:rsidRPr="00955632">
        <w:rPr>
          <w:rFonts w:cs="Noto Sans"/>
          <w:color w:val="000000" w:themeColor="text1"/>
          <w:sz w:val="20"/>
          <w:szCs w:val="20"/>
          <w:lang w:val="de-DE"/>
        </w:rPr>
        <w:t xml:space="preserve"> PV Connect</w:t>
      </w:r>
      <w:r w:rsidR="00C4079C" w:rsidRPr="00955632">
        <w:rPr>
          <w:rFonts w:cs="Noto Sans"/>
          <w:color w:val="000000" w:themeColor="text1"/>
          <w:sz w:val="20"/>
          <w:szCs w:val="20"/>
          <w:lang w:val="de-DE"/>
        </w:rPr>
        <w:t xml:space="preserve"> </w:t>
      </w:r>
      <w:r w:rsidR="00F62F1D" w:rsidRPr="00955632">
        <w:rPr>
          <w:rFonts w:cs="Noto Sans"/>
          <w:color w:val="000000" w:themeColor="text1"/>
          <w:sz w:val="20"/>
          <w:szCs w:val="20"/>
          <w:lang w:val="de-DE"/>
        </w:rPr>
        <w:t xml:space="preserve">exakte Wetter- und </w:t>
      </w:r>
      <w:r w:rsidR="00C4079C" w:rsidRPr="00955632">
        <w:rPr>
          <w:rFonts w:cs="Noto Sans"/>
          <w:color w:val="000000" w:themeColor="text1"/>
          <w:sz w:val="20"/>
          <w:szCs w:val="20"/>
          <w:lang w:val="de-DE"/>
        </w:rPr>
        <w:t>PV-Ertragsprognosen</w:t>
      </w:r>
      <w:r w:rsidR="00F27134" w:rsidRPr="00955632">
        <w:rPr>
          <w:rFonts w:cs="Noto Sans"/>
          <w:color w:val="000000" w:themeColor="text1"/>
          <w:sz w:val="20"/>
          <w:szCs w:val="20"/>
          <w:lang w:val="de-DE"/>
        </w:rPr>
        <w:t xml:space="preserve"> zur Verfügung</w:t>
      </w:r>
      <w:r w:rsidR="00F62F1D" w:rsidRPr="00955632">
        <w:rPr>
          <w:rFonts w:cs="Noto Sans"/>
          <w:color w:val="000000" w:themeColor="text1"/>
          <w:sz w:val="20"/>
          <w:szCs w:val="20"/>
          <w:lang w:val="de-DE"/>
        </w:rPr>
        <w:t xml:space="preserve">. </w:t>
      </w:r>
      <w:r w:rsidR="00F27134" w:rsidRPr="00955632">
        <w:rPr>
          <w:rFonts w:cs="Noto Sans"/>
          <w:color w:val="000000" w:themeColor="text1"/>
          <w:sz w:val="20"/>
          <w:szCs w:val="20"/>
          <w:lang w:val="de-DE"/>
        </w:rPr>
        <w:t>D</w:t>
      </w:r>
      <w:r w:rsidR="00F62F1D" w:rsidRPr="00955632">
        <w:rPr>
          <w:rFonts w:cs="Noto Sans"/>
          <w:color w:val="000000" w:themeColor="text1"/>
          <w:sz w:val="20"/>
          <w:szCs w:val="20"/>
          <w:lang w:val="de-DE"/>
        </w:rPr>
        <w:t xml:space="preserve">er Staplerbetreiber </w:t>
      </w:r>
      <w:r w:rsidR="00F27134" w:rsidRPr="00955632">
        <w:rPr>
          <w:rFonts w:cs="Noto Sans"/>
          <w:color w:val="000000" w:themeColor="text1"/>
          <w:sz w:val="20"/>
          <w:szCs w:val="20"/>
          <w:lang w:val="de-DE"/>
        </w:rPr>
        <w:t xml:space="preserve">ist damit in der Lage, </w:t>
      </w:r>
      <w:r w:rsidR="004153A8" w:rsidRPr="00955632">
        <w:rPr>
          <w:rFonts w:cs="Noto Sans"/>
          <w:color w:val="000000" w:themeColor="text1"/>
          <w:sz w:val="20"/>
          <w:szCs w:val="20"/>
          <w:lang w:val="de-DE"/>
        </w:rPr>
        <w:t>das Laden mit S</w:t>
      </w:r>
      <w:r w:rsidR="00F62F1D" w:rsidRPr="00955632">
        <w:rPr>
          <w:rFonts w:cs="Noto Sans"/>
          <w:color w:val="000000" w:themeColor="text1"/>
          <w:sz w:val="20"/>
          <w:szCs w:val="20"/>
          <w:lang w:val="de-DE"/>
        </w:rPr>
        <w:t xml:space="preserve">onnenenergie optimal </w:t>
      </w:r>
      <w:r w:rsidR="00F27134" w:rsidRPr="00955632">
        <w:rPr>
          <w:rFonts w:cs="Noto Sans"/>
          <w:color w:val="000000" w:themeColor="text1"/>
          <w:sz w:val="20"/>
          <w:szCs w:val="20"/>
          <w:lang w:val="de-DE"/>
        </w:rPr>
        <w:t xml:space="preserve">zu </w:t>
      </w:r>
      <w:r w:rsidR="00F62F1D" w:rsidRPr="00955632">
        <w:rPr>
          <w:rFonts w:cs="Noto Sans"/>
          <w:color w:val="000000" w:themeColor="text1"/>
          <w:sz w:val="20"/>
          <w:szCs w:val="20"/>
          <w:lang w:val="de-DE"/>
        </w:rPr>
        <w:t xml:space="preserve">planen und </w:t>
      </w:r>
      <w:r w:rsidR="00F27134" w:rsidRPr="00955632">
        <w:rPr>
          <w:rFonts w:cs="Noto Sans"/>
          <w:color w:val="000000" w:themeColor="text1"/>
          <w:sz w:val="20"/>
          <w:szCs w:val="20"/>
          <w:lang w:val="de-DE"/>
        </w:rPr>
        <w:t xml:space="preserve">zu </w:t>
      </w:r>
      <w:proofErr w:type="spellStart"/>
      <w:r w:rsidR="00F62F1D" w:rsidRPr="00955632">
        <w:rPr>
          <w:rFonts w:cs="Noto Sans"/>
          <w:color w:val="000000" w:themeColor="text1"/>
          <w:sz w:val="20"/>
          <w:szCs w:val="20"/>
          <w:lang w:val="de-DE"/>
        </w:rPr>
        <w:t>takten</w:t>
      </w:r>
      <w:proofErr w:type="spellEnd"/>
      <w:r w:rsidR="00F62F1D" w:rsidRPr="00955632">
        <w:rPr>
          <w:rFonts w:cs="Noto Sans"/>
          <w:color w:val="000000" w:themeColor="text1"/>
          <w:sz w:val="20"/>
          <w:szCs w:val="20"/>
          <w:lang w:val="de-DE"/>
        </w:rPr>
        <w:t xml:space="preserve">. </w:t>
      </w:r>
      <w:r w:rsidR="00D82C2E" w:rsidRPr="00955632">
        <w:rPr>
          <w:rFonts w:cs="Noto Sans"/>
          <w:color w:val="000000" w:themeColor="text1"/>
          <w:sz w:val="20"/>
          <w:szCs w:val="20"/>
          <w:lang w:val="de-DE"/>
        </w:rPr>
        <w:t xml:space="preserve">In Kombination mit </w:t>
      </w:r>
      <w:r w:rsidR="00C4079C" w:rsidRPr="00955632">
        <w:rPr>
          <w:rFonts w:cs="Noto Sans"/>
          <w:color w:val="000000" w:themeColor="text1"/>
          <w:sz w:val="20"/>
          <w:szCs w:val="20"/>
          <w:lang w:val="de-DE"/>
        </w:rPr>
        <w:t>de</w:t>
      </w:r>
      <w:r w:rsidR="00D82C2E" w:rsidRPr="00955632">
        <w:rPr>
          <w:rFonts w:cs="Noto Sans"/>
          <w:color w:val="000000" w:themeColor="text1"/>
          <w:sz w:val="20"/>
          <w:szCs w:val="20"/>
          <w:lang w:val="de-DE"/>
        </w:rPr>
        <w:t>m</w:t>
      </w:r>
      <w:r w:rsidR="00C4079C" w:rsidRPr="00955632">
        <w:rPr>
          <w:rFonts w:cs="Noto Sans"/>
          <w:color w:val="000000" w:themeColor="text1"/>
          <w:sz w:val="20"/>
          <w:szCs w:val="20"/>
          <w:lang w:val="de-DE"/>
        </w:rPr>
        <w:t xml:space="preserve"> Load</w:t>
      </w:r>
      <w:r w:rsidR="00540D5D" w:rsidRPr="00955632">
        <w:rPr>
          <w:rFonts w:cs="Noto Sans"/>
          <w:color w:val="000000" w:themeColor="text1"/>
          <w:sz w:val="20"/>
          <w:szCs w:val="20"/>
          <w:lang w:val="de-DE"/>
        </w:rPr>
        <w:t>-</w:t>
      </w:r>
      <w:proofErr w:type="spellStart"/>
      <w:r w:rsidR="00C4079C" w:rsidRPr="00955632">
        <w:rPr>
          <w:rFonts w:cs="Noto Sans"/>
          <w:color w:val="000000" w:themeColor="text1"/>
          <w:sz w:val="20"/>
          <w:szCs w:val="20"/>
          <w:lang w:val="de-DE"/>
        </w:rPr>
        <w:t>Balancing</w:t>
      </w:r>
      <w:proofErr w:type="spellEnd"/>
      <w:r w:rsidR="00C4079C" w:rsidRPr="00955632">
        <w:rPr>
          <w:rFonts w:cs="Noto Sans"/>
          <w:color w:val="000000" w:themeColor="text1"/>
          <w:sz w:val="20"/>
          <w:szCs w:val="20"/>
          <w:lang w:val="de-DE"/>
        </w:rPr>
        <w:t>-Lade-Algorithmus</w:t>
      </w:r>
      <w:r w:rsidR="00D82C2E" w:rsidRPr="00955632">
        <w:rPr>
          <w:rFonts w:cs="Noto Sans"/>
          <w:color w:val="000000" w:themeColor="text1"/>
          <w:sz w:val="20"/>
          <w:szCs w:val="20"/>
          <w:lang w:val="de-DE"/>
        </w:rPr>
        <w:t xml:space="preserve"> kann der Nutzer </w:t>
      </w:r>
      <w:r w:rsidR="00F27134" w:rsidRPr="00955632">
        <w:rPr>
          <w:rFonts w:cs="Noto Sans"/>
          <w:color w:val="000000" w:themeColor="text1"/>
          <w:sz w:val="20"/>
          <w:szCs w:val="20"/>
          <w:lang w:val="de-DE"/>
        </w:rPr>
        <w:t xml:space="preserve">seine Ladeprozesse </w:t>
      </w:r>
      <w:r w:rsidR="00237ED3" w:rsidRPr="00955632">
        <w:rPr>
          <w:rFonts w:cs="Noto Sans"/>
          <w:color w:val="000000" w:themeColor="text1"/>
          <w:sz w:val="20"/>
          <w:szCs w:val="20"/>
          <w:lang w:val="de-DE"/>
        </w:rPr>
        <w:t xml:space="preserve">an die Verfügbarkeit der PV-Energie anpassen </w:t>
      </w:r>
      <w:r w:rsidR="00F27134" w:rsidRPr="00955632">
        <w:rPr>
          <w:rFonts w:cs="Noto Sans"/>
          <w:color w:val="000000" w:themeColor="text1"/>
          <w:sz w:val="20"/>
          <w:szCs w:val="20"/>
          <w:lang w:val="de-DE"/>
        </w:rPr>
        <w:t>u</w:t>
      </w:r>
      <w:r w:rsidR="00237ED3" w:rsidRPr="00955632">
        <w:rPr>
          <w:rFonts w:cs="Noto Sans"/>
          <w:color w:val="000000" w:themeColor="text1"/>
          <w:sz w:val="20"/>
          <w:szCs w:val="20"/>
          <w:lang w:val="de-DE"/>
        </w:rPr>
        <w:t xml:space="preserve">nd </w:t>
      </w:r>
      <w:r w:rsidR="00F27134" w:rsidRPr="00955632">
        <w:rPr>
          <w:rFonts w:cs="Noto Sans"/>
          <w:color w:val="000000" w:themeColor="text1"/>
          <w:sz w:val="20"/>
          <w:szCs w:val="20"/>
          <w:lang w:val="de-DE"/>
        </w:rPr>
        <w:t xml:space="preserve">festlegen, wann er die </w:t>
      </w:r>
      <w:r w:rsidR="00237ED3" w:rsidRPr="00955632">
        <w:rPr>
          <w:rFonts w:cs="Noto Sans"/>
          <w:color w:val="000000" w:themeColor="text1"/>
          <w:sz w:val="20"/>
          <w:szCs w:val="20"/>
          <w:lang w:val="de-DE"/>
        </w:rPr>
        <w:t xml:space="preserve">selbsterzeugte Energie </w:t>
      </w:r>
      <w:r w:rsidR="00F27134" w:rsidRPr="00955632">
        <w:rPr>
          <w:rFonts w:cs="Noto Sans"/>
          <w:color w:val="000000" w:themeColor="text1"/>
          <w:sz w:val="20"/>
          <w:szCs w:val="20"/>
          <w:lang w:val="de-DE"/>
        </w:rPr>
        <w:t>verwendet</w:t>
      </w:r>
      <w:r w:rsidR="00237ED3" w:rsidRPr="00955632">
        <w:rPr>
          <w:rFonts w:cs="Noto Sans"/>
          <w:color w:val="000000" w:themeColor="text1"/>
          <w:sz w:val="20"/>
          <w:szCs w:val="20"/>
          <w:lang w:val="de-DE"/>
        </w:rPr>
        <w:t xml:space="preserve">. </w:t>
      </w:r>
      <w:r w:rsidR="00EF388E" w:rsidRPr="00955632">
        <w:rPr>
          <w:rFonts w:cs="Noto Sans"/>
          <w:color w:val="000000" w:themeColor="text1"/>
          <w:sz w:val="20"/>
          <w:szCs w:val="20"/>
          <w:lang w:val="de-DE"/>
        </w:rPr>
        <w:t xml:space="preserve">Der Anwender verringert zudem Lastspitzen und </w:t>
      </w:r>
      <w:r w:rsidR="003D66AE" w:rsidRPr="00955632">
        <w:rPr>
          <w:rFonts w:cs="Noto Sans"/>
          <w:color w:val="000000" w:themeColor="text1"/>
          <w:sz w:val="20"/>
          <w:szCs w:val="20"/>
          <w:lang w:val="de-DE"/>
        </w:rPr>
        <w:t xml:space="preserve">ist nicht mehr so </w:t>
      </w:r>
      <w:r w:rsidR="00EF388E" w:rsidRPr="00955632">
        <w:rPr>
          <w:rFonts w:cs="Noto Sans"/>
          <w:color w:val="000000" w:themeColor="text1"/>
          <w:sz w:val="20"/>
          <w:szCs w:val="20"/>
          <w:lang w:val="de-DE"/>
        </w:rPr>
        <w:t>abhängig vom Stromanbieter.</w:t>
      </w:r>
    </w:p>
    <w:p w14:paraId="37AC1723" w14:textId="77777777" w:rsidR="00955632" w:rsidRPr="00955632" w:rsidRDefault="00955632" w:rsidP="00955632">
      <w:pPr>
        <w:contextualSpacing/>
        <w:jc w:val="both"/>
        <w:rPr>
          <w:rFonts w:cs="Noto Sans"/>
          <w:color w:val="000000" w:themeColor="text1"/>
          <w:sz w:val="20"/>
          <w:szCs w:val="20"/>
          <w:lang w:val="de-DE"/>
        </w:rPr>
      </w:pPr>
    </w:p>
    <w:p w14:paraId="4BC7BBE4" w14:textId="1BC3BA0D" w:rsidR="00C4079C" w:rsidRPr="00955632" w:rsidRDefault="00237ED3" w:rsidP="00955632">
      <w:pPr>
        <w:contextualSpacing/>
        <w:jc w:val="both"/>
        <w:rPr>
          <w:rFonts w:cs="Noto Sans"/>
          <w:color w:val="000000" w:themeColor="text1"/>
          <w:sz w:val="20"/>
          <w:szCs w:val="20"/>
          <w:lang w:val="de-DE"/>
        </w:rPr>
      </w:pPr>
      <w:r w:rsidRPr="00955632">
        <w:rPr>
          <w:rFonts w:cs="Noto Sans"/>
          <w:color w:val="000000" w:themeColor="text1"/>
          <w:sz w:val="20"/>
          <w:szCs w:val="20"/>
          <w:lang w:val="de-DE"/>
        </w:rPr>
        <w:t>Aktivieren kann der Kunde die Funktion ganz einfach, indem er seine Fronius-Ladesysteme mit Charge &amp; Connect, der Photovoltaik-Anlage und dem Fronius-Wechselrichter verbindet. Bei der Konfiguration</w:t>
      </w:r>
      <w:r w:rsidR="00703AC2" w:rsidRPr="00955632">
        <w:rPr>
          <w:rFonts w:cs="Noto Sans"/>
          <w:color w:val="000000" w:themeColor="text1"/>
          <w:sz w:val="20"/>
          <w:szCs w:val="20"/>
          <w:lang w:val="de-DE"/>
        </w:rPr>
        <w:t xml:space="preserve"> hat er </w:t>
      </w:r>
      <w:r w:rsidR="0084332E" w:rsidRPr="00955632">
        <w:rPr>
          <w:rFonts w:cs="Noto Sans"/>
          <w:color w:val="000000" w:themeColor="text1"/>
          <w:sz w:val="20"/>
          <w:szCs w:val="20"/>
          <w:lang w:val="de-DE"/>
        </w:rPr>
        <w:t>die Wahl</w:t>
      </w:r>
      <w:r w:rsidRPr="00955632">
        <w:rPr>
          <w:rFonts w:cs="Noto Sans"/>
          <w:color w:val="000000" w:themeColor="text1"/>
          <w:sz w:val="20"/>
          <w:szCs w:val="20"/>
          <w:lang w:val="de-DE"/>
        </w:rPr>
        <w:t xml:space="preserve"> zwischen </w:t>
      </w:r>
      <w:r w:rsidR="00703AC2" w:rsidRPr="00955632">
        <w:rPr>
          <w:rFonts w:cs="Noto Sans"/>
          <w:color w:val="000000" w:themeColor="text1"/>
          <w:sz w:val="20"/>
          <w:szCs w:val="20"/>
          <w:lang w:val="de-DE"/>
        </w:rPr>
        <w:t>zwei Optionen:</w:t>
      </w:r>
      <w:r w:rsidRPr="00955632">
        <w:rPr>
          <w:rFonts w:cs="Noto Sans"/>
          <w:color w:val="000000" w:themeColor="text1"/>
          <w:sz w:val="20"/>
          <w:szCs w:val="20"/>
          <w:lang w:val="de-DE"/>
        </w:rPr>
        <w:t xml:space="preserve"> </w:t>
      </w:r>
      <w:r w:rsidRPr="00955632">
        <w:rPr>
          <w:rFonts w:cs="Noto Sans"/>
          <w:sz w:val="20"/>
          <w:szCs w:val="20"/>
          <w:lang w:val="de-DE"/>
        </w:rPr>
        <w:t>PV-</w:t>
      </w:r>
      <w:r w:rsidRPr="00955632">
        <w:rPr>
          <w:rFonts w:cs="Noto Sans"/>
          <w:i/>
          <w:iCs/>
          <w:sz w:val="20"/>
          <w:szCs w:val="20"/>
          <w:lang w:val="de-DE"/>
        </w:rPr>
        <w:t>maximal</w:t>
      </w:r>
      <w:r w:rsidRPr="00955632">
        <w:rPr>
          <w:rFonts w:cs="Noto Sans"/>
          <w:sz w:val="20"/>
          <w:szCs w:val="20"/>
          <w:lang w:val="de-DE"/>
        </w:rPr>
        <w:t xml:space="preserve"> </w:t>
      </w:r>
      <w:r w:rsidR="00703AC2" w:rsidRPr="00955632">
        <w:rPr>
          <w:rFonts w:cs="Noto Sans"/>
          <w:sz w:val="20"/>
          <w:szCs w:val="20"/>
          <w:lang w:val="de-DE"/>
        </w:rPr>
        <w:t>nutzt die</w:t>
      </w:r>
      <w:r w:rsidRPr="00955632">
        <w:rPr>
          <w:rFonts w:cs="Noto Sans"/>
          <w:sz w:val="20"/>
          <w:szCs w:val="20"/>
          <w:lang w:val="de-DE"/>
        </w:rPr>
        <w:t xml:space="preserve"> zur Verfügung stehende PV-Energie maximal aus. Es werden </w:t>
      </w:r>
      <w:proofErr w:type="spellStart"/>
      <w:r w:rsidRPr="00955632">
        <w:rPr>
          <w:rFonts w:cs="Noto Sans"/>
          <w:sz w:val="20"/>
          <w:szCs w:val="20"/>
          <w:lang w:val="de-DE"/>
        </w:rPr>
        <w:t>genau</w:t>
      </w:r>
      <w:r w:rsidR="00703AC2" w:rsidRPr="00955632">
        <w:rPr>
          <w:rFonts w:cs="Noto Sans"/>
          <w:sz w:val="20"/>
          <w:szCs w:val="20"/>
          <w:lang w:val="de-DE"/>
        </w:rPr>
        <w:t xml:space="preserve"> </w:t>
      </w:r>
      <w:r w:rsidRPr="00955632">
        <w:rPr>
          <w:rFonts w:cs="Noto Sans"/>
          <w:sz w:val="20"/>
          <w:szCs w:val="20"/>
          <w:lang w:val="de-DE"/>
        </w:rPr>
        <w:t>so</w:t>
      </w:r>
      <w:proofErr w:type="spellEnd"/>
      <w:r w:rsidRPr="00955632">
        <w:rPr>
          <w:rFonts w:cs="Noto Sans"/>
          <w:sz w:val="20"/>
          <w:szCs w:val="20"/>
          <w:lang w:val="de-DE"/>
        </w:rPr>
        <w:t xml:space="preserve"> viele Batterien geladen, wie </w:t>
      </w:r>
      <w:r w:rsidR="00703AC2" w:rsidRPr="00955632">
        <w:rPr>
          <w:rFonts w:cs="Noto Sans"/>
          <w:sz w:val="20"/>
          <w:szCs w:val="20"/>
          <w:lang w:val="de-DE"/>
        </w:rPr>
        <w:t xml:space="preserve">es </w:t>
      </w:r>
      <w:r w:rsidRPr="00955632">
        <w:rPr>
          <w:rFonts w:cs="Noto Sans"/>
          <w:sz w:val="20"/>
          <w:szCs w:val="20"/>
          <w:lang w:val="de-DE"/>
        </w:rPr>
        <w:t>die zur Verfügung stehende PV-Leistung zulässt.</w:t>
      </w:r>
      <w:r w:rsidR="00703AC2" w:rsidRPr="00955632">
        <w:rPr>
          <w:rFonts w:cs="Noto Sans"/>
          <w:sz w:val="20"/>
          <w:szCs w:val="20"/>
          <w:lang w:val="de-DE"/>
        </w:rPr>
        <w:t xml:space="preserve"> </w:t>
      </w:r>
      <w:r w:rsidRPr="00955632">
        <w:rPr>
          <w:rFonts w:cs="Noto Sans"/>
          <w:sz w:val="20"/>
          <w:szCs w:val="20"/>
          <w:lang w:val="de-DE"/>
        </w:rPr>
        <w:t>PV-</w:t>
      </w:r>
      <w:r w:rsidRPr="00955632">
        <w:rPr>
          <w:rFonts w:cs="Noto Sans"/>
          <w:i/>
          <w:iCs/>
          <w:sz w:val="20"/>
          <w:szCs w:val="20"/>
          <w:lang w:val="de-DE"/>
        </w:rPr>
        <w:t>optimal</w:t>
      </w:r>
      <w:r w:rsidR="00703AC2" w:rsidRPr="00955632">
        <w:rPr>
          <w:rFonts w:cs="Noto Sans"/>
          <w:i/>
          <w:iCs/>
          <w:sz w:val="20"/>
          <w:szCs w:val="20"/>
          <w:lang w:val="de-DE"/>
        </w:rPr>
        <w:t xml:space="preserve"> </w:t>
      </w:r>
      <w:r w:rsidR="00703AC2" w:rsidRPr="00955632">
        <w:rPr>
          <w:rFonts w:cs="Noto Sans"/>
          <w:sz w:val="20"/>
          <w:szCs w:val="20"/>
          <w:lang w:val="de-DE"/>
        </w:rPr>
        <w:t>passt d</w:t>
      </w:r>
      <w:r w:rsidRPr="00955632">
        <w:rPr>
          <w:rFonts w:cs="Noto Sans"/>
          <w:sz w:val="20"/>
          <w:szCs w:val="20"/>
          <w:lang w:val="de-DE"/>
        </w:rPr>
        <w:t xml:space="preserve">ie Ladung der benötigten Batterien </w:t>
      </w:r>
      <w:r w:rsidRPr="00955632">
        <w:rPr>
          <w:rFonts w:cs="Noto Sans"/>
          <w:sz w:val="20"/>
          <w:szCs w:val="20"/>
          <w:lang w:val="de-DE"/>
        </w:rPr>
        <w:lastRenderedPageBreak/>
        <w:t>optimal an die verfügbare PV-Energie an, um den Deckungsgrad zwischen benötigter Leistung und PV-Leistung zu erhöhen</w:t>
      </w:r>
      <w:r w:rsidR="00703AC2" w:rsidRPr="00955632">
        <w:rPr>
          <w:rFonts w:cs="Noto Sans"/>
          <w:sz w:val="20"/>
          <w:szCs w:val="20"/>
          <w:lang w:val="de-DE"/>
        </w:rPr>
        <w:t>.</w:t>
      </w:r>
      <w:r w:rsidR="00C4079C" w:rsidRPr="00955632">
        <w:rPr>
          <w:rFonts w:cs="Noto Sans"/>
          <w:color w:val="000000" w:themeColor="text1"/>
          <w:sz w:val="20"/>
          <w:szCs w:val="20"/>
          <w:lang w:val="de-DE"/>
        </w:rPr>
        <w:t xml:space="preserve"> </w:t>
      </w:r>
    </w:p>
    <w:p w14:paraId="3D732BB0" w14:textId="77777777" w:rsidR="00590344" w:rsidRPr="00955632" w:rsidRDefault="00590344" w:rsidP="00955632">
      <w:pPr>
        <w:contextualSpacing/>
        <w:jc w:val="both"/>
        <w:rPr>
          <w:rFonts w:cs="Noto Sans"/>
          <w:sz w:val="20"/>
          <w:szCs w:val="20"/>
          <w:lang w:val="de-DE"/>
        </w:rPr>
      </w:pPr>
    </w:p>
    <w:p w14:paraId="4BD28FD1" w14:textId="78B7866C" w:rsidR="00590344" w:rsidRPr="00955632" w:rsidRDefault="00596CD2" w:rsidP="00955632">
      <w:pPr>
        <w:contextualSpacing/>
        <w:jc w:val="both"/>
        <w:rPr>
          <w:rFonts w:cs="Noto Sans"/>
          <w:i/>
          <w:sz w:val="20"/>
          <w:szCs w:val="20"/>
          <w:lang w:val="de-DE"/>
        </w:rPr>
      </w:pPr>
      <w:r w:rsidRPr="00955632">
        <w:rPr>
          <w:rFonts w:cs="Noto Sans"/>
          <w:i/>
          <w:sz w:val="20"/>
          <w:szCs w:val="20"/>
          <w:lang w:val="de-DE"/>
        </w:rPr>
        <w:t>2</w:t>
      </w:r>
      <w:r w:rsidR="00590344" w:rsidRPr="00955632">
        <w:rPr>
          <w:rFonts w:cs="Noto Sans"/>
          <w:i/>
          <w:sz w:val="20"/>
          <w:szCs w:val="20"/>
          <w:lang w:val="de-DE"/>
        </w:rPr>
        <w:t>.</w:t>
      </w:r>
      <w:r w:rsidR="00955632">
        <w:rPr>
          <w:rFonts w:cs="Noto Sans"/>
          <w:i/>
          <w:sz w:val="20"/>
          <w:szCs w:val="20"/>
          <w:lang w:val="de-DE"/>
        </w:rPr>
        <w:t>728</w:t>
      </w:r>
      <w:r w:rsidR="00590344" w:rsidRPr="00955632">
        <w:rPr>
          <w:rFonts w:cs="Noto Sans"/>
          <w:i/>
          <w:sz w:val="20"/>
          <w:szCs w:val="20"/>
          <w:lang w:val="de-DE"/>
        </w:rPr>
        <w:t xml:space="preserve"> Zeichen inkl. Leerzeichen</w:t>
      </w:r>
    </w:p>
    <w:p w14:paraId="3823785B" w14:textId="77777777" w:rsidR="00590344" w:rsidRPr="00955632" w:rsidRDefault="00590344" w:rsidP="00955632">
      <w:pPr>
        <w:contextualSpacing/>
        <w:jc w:val="both"/>
        <w:rPr>
          <w:rFonts w:cs="Noto Sans"/>
          <w:i/>
          <w:sz w:val="20"/>
          <w:szCs w:val="20"/>
          <w:lang w:val="de-DE"/>
        </w:rPr>
      </w:pPr>
    </w:p>
    <w:p w14:paraId="7EC534EB" w14:textId="67E43072" w:rsidR="00B8257D" w:rsidRPr="00955632" w:rsidRDefault="00B8257D" w:rsidP="00955632">
      <w:pPr>
        <w:contextualSpacing/>
        <w:jc w:val="both"/>
        <w:rPr>
          <w:rFonts w:cs="Noto Sans"/>
          <w:b/>
          <w:sz w:val="18"/>
          <w:szCs w:val="18"/>
          <w:lang w:val="de-DE"/>
        </w:rPr>
      </w:pPr>
      <w:r w:rsidRPr="00955632">
        <w:rPr>
          <w:rFonts w:cs="Noto Sans"/>
          <w:b/>
          <w:sz w:val="18"/>
          <w:szCs w:val="18"/>
          <w:lang w:val="de-DE"/>
        </w:rPr>
        <w:t>Übersicht Bildmaterial</w:t>
      </w:r>
    </w:p>
    <w:p w14:paraId="0BB1C467" w14:textId="53B0C3E3" w:rsidR="00604BFB" w:rsidRPr="00955632" w:rsidRDefault="00810CB7" w:rsidP="00955632">
      <w:pPr>
        <w:contextualSpacing/>
        <w:jc w:val="both"/>
        <w:rPr>
          <w:rFonts w:cs="Noto Sans"/>
          <w:sz w:val="18"/>
          <w:szCs w:val="18"/>
          <w:lang w:val="de-DE"/>
        </w:rPr>
      </w:pPr>
      <w:r w:rsidRPr="00955632">
        <w:rPr>
          <w:rFonts w:cs="Noto Sans"/>
          <w:sz w:val="18"/>
          <w:szCs w:val="18"/>
          <w:lang w:val="de-DE"/>
        </w:rPr>
        <w:drawing>
          <wp:inline distT="0" distB="0" distL="0" distR="0" wp14:anchorId="4DB14E1E" wp14:editId="653DFB27">
            <wp:extent cx="2160000" cy="121680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160000" cy="1216800"/>
                    </a:xfrm>
                    <a:prstGeom prst="rect">
                      <a:avLst/>
                    </a:prstGeom>
                    <a:noFill/>
                    <a:ln>
                      <a:noFill/>
                    </a:ln>
                  </pic:spPr>
                </pic:pic>
              </a:graphicData>
            </a:graphic>
          </wp:inline>
        </w:drawing>
      </w:r>
    </w:p>
    <w:p w14:paraId="2B836CFF" w14:textId="6ECB9874" w:rsidR="00CC67B3" w:rsidRPr="00955632" w:rsidRDefault="00810CB7" w:rsidP="00955632">
      <w:pPr>
        <w:contextualSpacing/>
        <w:jc w:val="both"/>
        <w:rPr>
          <w:rFonts w:cs="Noto Sans"/>
          <w:sz w:val="18"/>
          <w:szCs w:val="18"/>
          <w:lang w:val="de-DE"/>
        </w:rPr>
      </w:pPr>
      <w:r w:rsidRPr="00955632">
        <w:rPr>
          <w:sz w:val="18"/>
          <w:szCs w:val="18"/>
          <w:lang w:val="de-DE"/>
        </w:rPr>
        <w:t xml:space="preserve">Die neue Funktion PV Connect kann in Kombination mit Load </w:t>
      </w:r>
      <w:proofErr w:type="spellStart"/>
      <w:r w:rsidRPr="00955632">
        <w:rPr>
          <w:sz w:val="18"/>
          <w:szCs w:val="18"/>
          <w:lang w:val="de-DE"/>
        </w:rPr>
        <w:t>Balancing</w:t>
      </w:r>
      <w:proofErr w:type="spellEnd"/>
      <w:r w:rsidRPr="00955632">
        <w:rPr>
          <w:sz w:val="18"/>
          <w:szCs w:val="18"/>
          <w:lang w:val="de-DE"/>
        </w:rPr>
        <w:t xml:space="preserve"> die eigens produzierte Sonnenenergie zur Ladung </w:t>
      </w:r>
      <w:r w:rsidR="0084332E" w:rsidRPr="00955632">
        <w:rPr>
          <w:sz w:val="18"/>
          <w:szCs w:val="18"/>
          <w:lang w:val="de-DE"/>
        </w:rPr>
        <w:t xml:space="preserve">der </w:t>
      </w:r>
      <w:r w:rsidRPr="00955632">
        <w:rPr>
          <w:sz w:val="18"/>
          <w:szCs w:val="18"/>
          <w:lang w:val="de-DE"/>
        </w:rPr>
        <w:t>Staplerflotte optimal oder maximal nutzen.</w:t>
      </w:r>
    </w:p>
    <w:p w14:paraId="650DF1D0" w14:textId="77777777" w:rsidR="00A16ECA" w:rsidRPr="00955632" w:rsidRDefault="00A16ECA" w:rsidP="00955632">
      <w:pPr>
        <w:contextualSpacing/>
        <w:jc w:val="both"/>
        <w:rPr>
          <w:rFonts w:cs="Noto Sans"/>
          <w:sz w:val="18"/>
          <w:szCs w:val="18"/>
          <w:lang w:val="de-DE"/>
        </w:rPr>
      </w:pPr>
    </w:p>
    <w:p w14:paraId="496D8843" w14:textId="55302654" w:rsidR="00CC67B3" w:rsidRPr="00955632" w:rsidRDefault="00955632" w:rsidP="00955632">
      <w:pPr>
        <w:contextualSpacing/>
        <w:jc w:val="both"/>
        <w:rPr>
          <w:rFonts w:cs="Noto Sans"/>
          <w:sz w:val="18"/>
          <w:szCs w:val="18"/>
          <w:lang w:val="de-DE"/>
        </w:rPr>
      </w:pPr>
      <w:r w:rsidRPr="00955632">
        <w:rPr>
          <w:lang w:val="de-DE"/>
        </w:rPr>
        <w:pict w14:anchorId="0AB6D385">
          <v:shape id="_x0000_i1026" type="#_x0000_t75" style="width:1.05pt;height:1.05pt;visibility:visible;mso-wrap-style:square">
            <v:imagedata r:id="rId8" o:title=""/>
          </v:shape>
        </w:pict>
      </w:r>
      <w:r w:rsidR="00810CB7" w:rsidRPr="00955632">
        <w:rPr>
          <w:lang w:val="de-DE"/>
        </w:rPr>
        <w:drawing>
          <wp:inline distT="0" distB="0" distL="0" distR="0" wp14:anchorId="042DC9A4" wp14:editId="333B5416">
            <wp:extent cx="2160000" cy="1224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224000"/>
                    </a:xfrm>
                    <a:prstGeom prst="rect">
                      <a:avLst/>
                    </a:prstGeom>
                    <a:noFill/>
                    <a:ln>
                      <a:noFill/>
                    </a:ln>
                  </pic:spPr>
                </pic:pic>
              </a:graphicData>
            </a:graphic>
          </wp:inline>
        </w:drawing>
      </w:r>
    </w:p>
    <w:p w14:paraId="75C69D55" w14:textId="4B032AEC" w:rsidR="00CC67B3" w:rsidRPr="00955632" w:rsidRDefault="00A16ECA" w:rsidP="00955632">
      <w:pPr>
        <w:contextualSpacing/>
        <w:jc w:val="both"/>
        <w:rPr>
          <w:rFonts w:cs="Noto Sans"/>
          <w:sz w:val="18"/>
          <w:szCs w:val="18"/>
          <w:lang w:val="de-DE"/>
        </w:rPr>
      </w:pPr>
      <w:r w:rsidRPr="00955632">
        <w:rPr>
          <w:rFonts w:cs="Noto Sans"/>
          <w:sz w:val="18"/>
          <w:szCs w:val="18"/>
          <w:lang w:val="de-DE"/>
        </w:rPr>
        <w:t xml:space="preserve">Wer beim Laden seiner Stapler und AGVs Kosten reduzieren und gleichzeitig noch mehr Verfügbarkeit und Flexibilität erzielen will, kann die neue Funktion PV Connect </w:t>
      </w:r>
      <w:proofErr w:type="gramStart"/>
      <w:r w:rsidRPr="00955632">
        <w:rPr>
          <w:rFonts w:cs="Noto Sans"/>
          <w:sz w:val="18"/>
          <w:szCs w:val="18"/>
          <w:lang w:val="de-DE"/>
        </w:rPr>
        <w:t>im Charge</w:t>
      </w:r>
      <w:proofErr w:type="gramEnd"/>
      <w:r w:rsidRPr="00955632">
        <w:rPr>
          <w:rFonts w:cs="Noto Sans"/>
          <w:sz w:val="18"/>
          <w:szCs w:val="18"/>
          <w:lang w:val="de-DE"/>
        </w:rPr>
        <w:t xml:space="preserve"> &amp; Connect-Portal nutzen. Fronius Perfect </w:t>
      </w:r>
      <w:proofErr w:type="spellStart"/>
      <w:r w:rsidRPr="00955632">
        <w:rPr>
          <w:rFonts w:cs="Noto Sans"/>
          <w:sz w:val="18"/>
          <w:szCs w:val="18"/>
          <w:lang w:val="de-DE"/>
        </w:rPr>
        <w:t>Charging</w:t>
      </w:r>
      <w:proofErr w:type="spellEnd"/>
      <w:r w:rsidRPr="00955632">
        <w:rPr>
          <w:rFonts w:cs="Noto Sans"/>
          <w:sz w:val="18"/>
          <w:szCs w:val="18"/>
          <w:lang w:val="de-DE"/>
        </w:rPr>
        <w:t xml:space="preserve"> setzt bei dieser Lösung auf Sonnenenergie. </w:t>
      </w:r>
    </w:p>
    <w:p w14:paraId="3600DE0C" w14:textId="034DA1F5" w:rsidR="00604BFB" w:rsidRPr="00955632" w:rsidRDefault="00604BFB" w:rsidP="00955632">
      <w:pPr>
        <w:contextualSpacing/>
        <w:jc w:val="both"/>
        <w:rPr>
          <w:rFonts w:cs="Noto Sans"/>
          <w:sz w:val="18"/>
          <w:szCs w:val="18"/>
          <w:lang w:val="de-DE"/>
        </w:rPr>
      </w:pPr>
    </w:p>
    <w:p w14:paraId="678B5CFF" w14:textId="14D4CF47" w:rsidR="00B8257D" w:rsidRPr="00955632" w:rsidRDefault="00B25C3B" w:rsidP="00955632">
      <w:pPr>
        <w:contextualSpacing/>
        <w:jc w:val="both"/>
        <w:rPr>
          <w:rFonts w:cs="Noto Sans"/>
          <w:i/>
          <w:iCs/>
          <w:sz w:val="18"/>
          <w:szCs w:val="18"/>
          <w:lang w:val="de-DE"/>
        </w:rPr>
      </w:pPr>
      <w:proofErr w:type="spellStart"/>
      <w:r w:rsidRPr="00955632">
        <w:rPr>
          <w:rFonts w:cs="Noto Sans"/>
          <w:i/>
          <w:iCs/>
          <w:sz w:val="18"/>
          <w:szCs w:val="18"/>
          <w:lang w:val="de-DE"/>
        </w:rPr>
        <w:t>Fotocredits</w:t>
      </w:r>
      <w:proofErr w:type="spellEnd"/>
      <w:r w:rsidRPr="00955632">
        <w:rPr>
          <w:rFonts w:cs="Noto Sans"/>
          <w:i/>
          <w:iCs/>
          <w:sz w:val="18"/>
          <w:szCs w:val="18"/>
          <w:lang w:val="de-DE"/>
        </w:rPr>
        <w:t>: Fronius International GmbH, Abdruck honorarfrei</w:t>
      </w:r>
    </w:p>
    <w:p w14:paraId="6C4F7908" w14:textId="77777777" w:rsidR="00955632" w:rsidRDefault="00955632" w:rsidP="00955632">
      <w:pPr>
        <w:spacing w:line="240" w:lineRule="auto"/>
        <w:contextualSpacing/>
        <w:rPr>
          <w:rFonts w:eastAsiaTheme="majorEastAsia" w:cs="Noto Sans"/>
          <w:b/>
          <w:bCs/>
          <w:iCs/>
          <w:color w:val="FF0000"/>
          <w:sz w:val="28"/>
          <w:szCs w:val="28"/>
          <w:lang w:val="de-DE"/>
        </w:rPr>
      </w:pPr>
    </w:p>
    <w:p w14:paraId="18FDB7A7" w14:textId="7173389B" w:rsidR="00E83DD7" w:rsidRPr="00955632" w:rsidRDefault="00590344" w:rsidP="00955632">
      <w:pPr>
        <w:spacing w:line="240" w:lineRule="auto"/>
        <w:contextualSpacing/>
        <w:rPr>
          <w:rFonts w:eastAsiaTheme="majorEastAsia" w:cs="Noto Sans"/>
          <w:b/>
          <w:bCs/>
          <w:iCs/>
          <w:color w:val="FF0000"/>
          <w:sz w:val="28"/>
          <w:szCs w:val="28"/>
          <w:lang w:val="de-DE"/>
        </w:rPr>
      </w:pPr>
      <w:r w:rsidRPr="00955632">
        <w:rPr>
          <w:rFonts w:eastAsiaTheme="majorEastAsia" w:cs="Noto Sans"/>
          <w:b/>
          <w:bCs/>
          <w:iCs/>
          <w:color w:val="FF0000"/>
          <w:sz w:val="28"/>
          <w:szCs w:val="28"/>
          <w:lang w:val="de-DE"/>
        </w:rPr>
        <w:t xml:space="preserve">Das hochaufgelöste Bildmaterial finden Sie </w:t>
      </w:r>
      <w:hyperlink r:id="rId10" w:history="1">
        <w:r w:rsidRPr="00955632">
          <w:rPr>
            <w:rStyle w:val="Hyperlink"/>
            <w:rFonts w:eastAsiaTheme="majorEastAsia" w:cs="Noto Sans"/>
            <w:b/>
            <w:bCs/>
            <w:iCs/>
            <w:sz w:val="28"/>
            <w:szCs w:val="28"/>
            <w:lang w:val="de-DE"/>
          </w:rPr>
          <w:t>hier</w:t>
        </w:r>
      </w:hyperlink>
      <w:r w:rsidRPr="00955632">
        <w:rPr>
          <w:rFonts w:eastAsiaTheme="majorEastAsia" w:cs="Noto Sans"/>
          <w:b/>
          <w:bCs/>
          <w:iCs/>
          <w:color w:val="FF0000"/>
          <w:sz w:val="28"/>
          <w:szCs w:val="28"/>
          <w:lang w:val="de-DE"/>
        </w:rPr>
        <w:t xml:space="preserve"> zum Download. </w:t>
      </w:r>
    </w:p>
    <w:p w14:paraId="207B38C7" w14:textId="77777777" w:rsidR="00590344" w:rsidRPr="00955632" w:rsidRDefault="00590344" w:rsidP="00955632">
      <w:pPr>
        <w:pStyle w:val="berschrift3"/>
        <w:spacing w:line="240" w:lineRule="auto"/>
        <w:contextualSpacing/>
        <w:rPr>
          <w:rFonts w:cs="Noto Sans"/>
          <w:sz w:val="20"/>
          <w:szCs w:val="20"/>
          <w:lang w:val="de-DE"/>
        </w:rPr>
      </w:pPr>
      <w:r w:rsidRPr="00955632">
        <w:rPr>
          <w:rFonts w:cs="Noto Sans"/>
          <w:sz w:val="20"/>
          <w:szCs w:val="20"/>
          <w:lang w:val="de-DE"/>
        </w:rPr>
        <w:t xml:space="preserve">Bitte schicken Sie bei Veröffentlichung einen Beleg an unsere Agentur a1kommunikation Schweizer GmbH. Vielen Dank. </w:t>
      </w:r>
    </w:p>
    <w:p w14:paraId="211E4D3F" w14:textId="77777777" w:rsidR="00590344" w:rsidRPr="00955632" w:rsidRDefault="00590344" w:rsidP="00955632">
      <w:pPr>
        <w:contextualSpacing/>
        <w:rPr>
          <w:rFonts w:eastAsiaTheme="majorEastAsia" w:cs="Noto Sans"/>
          <w:b/>
          <w:bCs/>
          <w:iCs/>
          <w:color w:val="FF0000"/>
          <w:sz w:val="28"/>
          <w:szCs w:val="28"/>
          <w:lang w:val="de-DE"/>
        </w:rPr>
      </w:pPr>
    </w:p>
    <w:p w14:paraId="70DE9568" w14:textId="77777777" w:rsidR="002F0DAE" w:rsidRPr="00955632" w:rsidRDefault="002F0DAE" w:rsidP="00955632">
      <w:pPr>
        <w:spacing w:after="0" w:line="240" w:lineRule="auto"/>
        <w:contextualSpacing/>
        <w:jc w:val="both"/>
        <w:rPr>
          <w:rFonts w:cs="Noto Sans"/>
          <w:b/>
          <w:bCs/>
          <w:sz w:val="20"/>
          <w:szCs w:val="20"/>
          <w:lang w:val="de-DE"/>
        </w:rPr>
      </w:pPr>
      <w:r w:rsidRPr="00955632">
        <w:rPr>
          <w:rFonts w:cs="Noto Sans"/>
          <w:b/>
          <w:bCs/>
          <w:sz w:val="20"/>
          <w:szCs w:val="20"/>
          <w:lang w:val="de-DE"/>
        </w:rPr>
        <w:t>Wir sind Fronius.</w:t>
      </w:r>
    </w:p>
    <w:p w14:paraId="26169CD6" w14:textId="66537443" w:rsidR="002F0DAE" w:rsidRPr="00955632" w:rsidRDefault="002F0DAE" w:rsidP="00955632">
      <w:pPr>
        <w:spacing w:after="0" w:line="240" w:lineRule="auto"/>
        <w:contextualSpacing/>
        <w:jc w:val="both"/>
        <w:rPr>
          <w:rFonts w:cs="Noto Sans"/>
          <w:sz w:val="20"/>
          <w:szCs w:val="20"/>
          <w:lang w:val="de-DE"/>
        </w:rPr>
      </w:pPr>
      <w:r w:rsidRPr="00955632">
        <w:rPr>
          <w:rFonts w:cs="Noto Sans"/>
          <w:sz w:val="20"/>
          <w:szCs w:val="20"/>
          <w:lang w:val="de-DE"/>
        </w:rPr>
        <w:t xml:space="preserve">Mehr als </w:t>
      </w:r>
      <w:r w:rsidR="00D423D2" w:rsidRPr="00955632">
        <w:rPr>
          <w:rFonts w:cs="Noto Sans"/>
          <w:sz w:val="20"/>
          <w:szCs w:val="20"/>
          <w:lang w:val="de-DE"/>
        </w:rPr>
        <w:t>7.000</w:t>
      </w:r>
      <w:r w:rsidRPr="00955632">
        <w:rPr>
          <w:rFonts w:cs="Noto Sans"/>
          <w:sz w:val="20"/>
          <w:szCs w:val="20"/>
          <w:lang w:val="de-DE"/>
        </w:rPr>
        <w:t xml:space="preserve"> Mitarbeiterinnen und Mitarbeiter weltweit, ein aktueller Exportanteil von 89 Prozent und 1.366 aktive Patente: Das sind wir, das ist Fronius. 1945 als regionaler Ein-Mann-Betrieb gegründet, gehören wir heute zu den Global Playern, was unsere 37 internationalen Tochtergesellschaften sowie unser Netzwerk an Vertriebspartnern in mehr als 60 Ländern eindrucksvoll beweisen. Und doch sind wir im Kern immer noch ein Familienunternehmen aus Österreich, das in der Photovoltaik, Schweiß- und Batterieladetechnologie tätig ist. Seit jeher entwickeln wir Produkte und Lösungen für eine lebenswerte Zukunft und bieten unseren Kundinnen und Kunden dabei ein All-in-</w:t>
      </w:r>
      <w:proofErr w:type="spellStart"/>
      <w:r w:rsidRPr="00955632">
        <w:rPr>
          <w:rFonts w:cs="Noto Sans"/>
          <w:sz w:val="20"/>
          <w:szCs w:val="20"/>
          <w:lang w:val="de-DE"/>
        </w:rPr>
        <w:t>one</w:t>
      </w:r>
      <w:proofErr w:type="spellEnd"/>
      <w:r w:rsidRPr="00955632">
        <w:rPr>
          <w:rFonts w:cs="Noto Sans"/>
          <w:sz w:val="20"/>
          <w:szCs w:val="20"/>
          <w:lang w:val="de-DE"/>
        </w:rPr>
        <w:t>-Paket an: von der vorausgehenden Planung und Beratung über das fortlaufende Monitoring bis hin zum bedarfsgerechten Reparaturservice. Wir sind innovativ. Wir sind neugierig. Wir sind Fronius.</w:t>
      </w:r>
    </w:p>
    <w:p w14:paraId="66177D9A" w14:textId="2E3A5D74" w:rsidR="00EC6E68" w:rsidRDefault="00EC6E68" w:rsidP="00955632">
      <w:pPr>
        <w:contextualSpacing/>
        <w:jc w:val="both"/>
        <w:rPr>
          <w:rFonts w:cs="Noto Sans"/>
          <w:sz w:val="20"/>
          <w:szCs w:val="20"/>
          <w:lang w:val="de-DE"/>
        </w:rPr>
      </w:pPr>
    </w:p>
    <w:p w14:paraId="08B489DA" w14:textId="77777777" w:rsidR="00955632" w:rsidRDefault="00955632" w:rsidP="00955632">
      <w:pPr>
        <w:contextualSpacing/>
        <w:jc w:val="both"/>
        <w:rPr>
          <w:rFonts w:cs="Noto Sans"/>
          <w:sz w:val="20"/>
          <w:szCs w:val="20"/>
          <w:lang w:val="de-DE"/>
        </w:rPr>
      </w:pPr>
    </w:p>
    <w:p w14:paraId="0F125149" w14:textId="77777777" w:rsidR="00955632" w:rsidRDefault="00955632" w:rsidP="00955632">
      <w:pPr>
        <w:contextualSpacing/>
        <w:jc w:val="both"/>
        <w:rPr>
          <w:rFonts w:cs="Noto Sans"/>
          <w:sz w:val="20"/>
          <w:szCs w:val="20"/>
          <w:lang w:val="de-DE"/>
        </w:rPr>
      </w:pPr>
    </w:p>
    <w:p w14:paraId="4029ACCD" w14:textId="77777777" w:rsidR="00955632" w:rsidRDefault="00955632" w:rsidP="00955632">
      <w:pPr>
        <w:contextualSpacing/>
        <w:jc w:val="both"/>
        <w:rPr>
          <w:rFonts w:cs="Noto Sans"/>
          <w:sz w:val="20"/>
          <w:szCs w:val="20"/>
          <w:lang w:val="de-DE"/>
        </w:rPr>
      </w:pPr>
    </w:p>
    <w:p w14:paraId="6702AAA0" w14:textId="77777777" w:rsidR="00955632" w:rsidRPr="00955632" w:rsidRDefault="00955632" w:rsidP="00955632">
      <w:pPr>
        <w:contextualSpacing/>
        <w:jc w:val="both"/>
        <w:rPr>
          <w:rFonts w:cs="Noto Sans"/>
          <w:sz w:val="20"/>
          <w:szCs w:val="20"/>
          <w:lang w:val="de-DE"/>
        </w:rPr>
      </w:pPr>
    </w:p>
    <w:p w14:paraId="4ED4FF6F" w14:textId="77777777" w:rsidR="00590344" w:rsidRPr="00955632" w:rsidRDefault="00590344" w:rsidP="00955632">
      <w:pPr>
        <w:pStyle w:val="berschrift3"/>
        <w:contextualSpacing/>
        <w:rPr>
          <w:rFonts w:cs="Noto Sans"/>
          <w:sz w:val="20"/>
          <w:szCs w:val="20"/>
          <w:u w:val="single"/>
          <w:lang w:val="de-DE"/>
        </w:rPr>
      </w:pPr>
    </w:p>
    <w:p w14:paraId="5C58224F" w14:textId="77777777" w:rsidR="00590344" w:rsidRPr="00955632" w:rsidRDefault="00590344" w:rsidP="00955632">
      <w:pPr>
        <w:spacing w:line="240" w:lineRule="auto"/>
        <w:contextualSpacing/>
        <w:jc w:val="both"/>
        <w:rPr>
          <w:rFonts w:cs="Noto Sans"/>
          <w:b/>
          <w:bCs/>
          <w:sz w:val="20"/>
          <w:szCs w:val="20"/>
          <w:u w:val="single"/>
          <w:lang w:val="de-DE"/>
        </w:rPr>
      </w:pPr>
      <w:r w:rsidRPr="00955632">
        <w:rPr>
          <w:rFonts w:cs="Noto Sans"/>
          <w:b/>
          <w:bCs/>
          <w:sz w:val="20"/>
          <w:szCs w:val="20"/>
          <w:u w:val="single"/>
          <w:lang w:val="de-DE"/>
        </w:rPr>
        <w:t>Kontaktdaten zur Veröffentlichung:</w:t>
      </w:r>
    </w:p>
    <w:tbl>
      <w:tblPr>
        <w:tblW w:w="0" w:type="auto"/>
        <w:tblInd w:w="55" w:type="dxa"/>
        <w:tblCellMar>
          <w:left w:w="70" w:type="dxa"/>
          <w:right w:w="70" w:type="dxa"/>
        </w:tblCellMar>
        <w:tblLook w:val="04A0" w:firstRow="1" w:lastRow="0" w:firstColumn="1" w:lastColumn="0" w:noHBand="0" w:noVBand="1"/>
      </w:tblPr>
      <w:tblGrid>
        <w:gridCol w:w="2134"/>
        <w:gridCol w:w="4526"/>
      </w:tblGrid>
      <w:tr w:rsidR="00590344" w:rsidRPr="00955632" w14:paraId="2E61CFF0" w14:textId="77777777" w:rsidTr="008353D7">
        <w:trPr>
          <w:trHeight w:val="300"/>
        </w:trPr>
        <w:tc>
          <w:tcPr>
            <w:tcW w:w="0" w:type="auto"/>
            <w:noWrap/>
            <w:vAlign w:val="bottom"/>
            <w:hideMark/>
          </w:tcPr>
          <w:p w14:paraId="3C291A80"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Firmenname:</w:t>
            </w:r>
          </w:p>
        </w:tc>
        <w:tc>
          <w:tcPr>
            <w:tcW w:w="0" w:type="auto"/>
            <w:noWrap/>
            <w:vAlign w:val="bottom"/>
            <w:hideMark/>
          </w:tcPr>
          <w:p w14:paraId="0FEA6643"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 xml:space="preserve">Fronius Perfect </w:t>
            </w:r>
            <w:proofErr w:type="spellStart"/>
            <w:r w:rsidRPr="00955632">
              <w:rPr>
                <w:rFonts w:eastAsia="Times New Roman" w:cs="Noto Sans"/>
                <w:sz w:val="20"/>
                <w:szCs w:val="20"/>
                <w:lang w:val="de-DE" w:eastAsia="de-DE"/>
              </w:rPr>
              <w:t>Charging</w:t>
            </w:r>
            <w:proofErr w:type="spellEnd"/>
          </w:p>
        </w:tc>
      </w:tr>
      <w:tr w:rsidR="00590344" w:rsidRPr="00955632" w14:paraId="23F9B9D6" w14:textId="77777777" w:rsidTr="008353D7">
        <w:trPr>
          <w:trHeight w:val="300"/>
        </w:trPr>
        <w:tc>
          <w:tcPr>
            <w:tcW w:w="0" w:type="auto"/>
            <w:noWrap/>
            <w:vAlign w:val="bottom"/>
            <w:hideMark/>
          </w:tcPr>
          <w:p w14:paraId="7972FB7B"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Kontakt-E-Mail:</w:t>
            </w:r>
          </w:p>
        </w:tc>
        <w:tc>
          <w:tcPr>
            <w:tcW w:w="0" w:type="auto"/>
            <w:noWrap/>
            <w:vAlign w:val="bottom"/>
            <w:hideMark/>
          </w:tcPr>
          <w:p w14:paraId="4B26A0F5" w14:textId="77777777" w:rsidR="00590344" w:rsidRPr="00955632" w:rsidRDefault="007B63E4" w:rsidP="00955632">
            <w:pPr>
              <w:spacing w:line="240" w:lineRule="auto"/>
              <w:contextualSpacing/>
              <w:jc w:val="both"/>
              <w:rPr>
                <w:rFonts w:eastAsia="Times New Roman" w:cs="Noto Sans"/>
                <w:sz w:val="20"/>
                <w:szCs w:val="20"/>
                <w:lang w:val="de-DE" w:eastAsia="de-DE"/>
              </w:rPr>
            </w:pPr>
            <w:hyperlink r:id="rId11" w:history="1">
              <w:r w:rsidR="00590344" w:rsidRPr="00955632">
                <w:rPr>
                  <w:rFonts w:eastAsia="Times New Roman" w:cs="Noto Sans"/>
                  <w:color w:val="0563C1" w:themeColor="hyperlink"/>
                  <w:sz w:val="20"/>
                  <w:szCs w:val="20"/>
                  <w:u w:val="single"/>
                  <w:lang w:val="de-DE" w:eastAsia="de-DE"/>
                </w:rPr>
                <w:t>perfect.charging@fronius.com</w:t>
              </w:r>
            </w:hyperlink>
            <w:r w:rsidR="00590344" w:rsidRPr="00955632">
              <w:rPr>
                <w:rFonts w:eastAsia="Times New Roman" w:cs="Noto Sans"/>
                <w:sz w:val="20"/>
                <w:szCs w:val="20"/>
                <w:lang w:val="de-DE" w:eastAsia="de-DE"/>
              </w:rPr>
              <w:t xml:space="preserve"> </w:t>
            </w:r>
          </w:p>
        </w:tc>
      </w:tr>
      <w:tr w:rsidR="00590344" w:rsidRPr="00955632" w14:paraId="0A040828" w14:textId="77777777" w:rsidTr="008353D7">
        <w:trPr>
          <w:trHeight w:val="300"/>
        </w:trPr>
        <w:tc>
          <w:tcPr>
            <w:tcW w:w="0" w:type="auto"/>
            <w:noWrap/>
            <w:vAlign w:val="bottom"/>
            <w:hideMark/>
          </w:tcPr>
          <w:p w14:paraId="3E5B109F"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Website:</w:t>
            </w:r>
          </w:p>
        </w:tc>
        <w:tc>
          <w:tcPr>
            <w:tcW w:w="0" w:type="auto"/>
            <w:noWrap/>
            <w:vAlign w:val="bottom"/>
            <w:hideMark/>
          </w:tcPr>
          <w:p w14:paraId="46998159" w14:textId="77777777" w:rsidR="00590344" w:rsidRPr="00955632" w:rsidRDefault="007B63E4" w:rsidP="00955632">
            <w:pPr>
              <w:spacing w:line="240" w:lineRule="auto"/>
              <w:contextualSpacing/>
              <w:jc w:val="both"/>
              <w:rPr>
                <w:rFonts w:eastAsia="Times New Roman" w:cs="Noto Sans"/>
                <w:sz w:val="20"/>
                <w:szCs w:val="20"/>
                <w:lang w:val="de-DE" w:eastAsia="de-DE"/>
              </w:rPr>
            </w:pPr>
            <w:hyperlink r:id="rId12" w:history="1">
              <w:r w:rsidR="00590344" w:rsidRPr="00955632">
                <w:rPr>
                  <w:rFonts w:eastAsia="Times New Roman" w:cs="Noto Sans"/>
                  <w:color w:val="0563C1" w:themeColor="hyperlink"/>
                  <w:sz w:val="20"/>
                  <w:szCs w:val="20"/>
                  <w:u w:val="single"/>
                  <w:lang w:val="de-DE" w:eastAsia="de-DE"/>
                </w:rPr>
                <w:t>www.fronius.com/intralogistik</w:t>
              </w:r>
            </w:hyperlink>
            <w:r w:rsidR="00590344" w:rsidRPr="00955632">
              <w:rPr>
                <w:rFonts w:eastAsia="Times New Roman" w:cs="Noto Sans"/>
                <w:sz w:val="20"/>
                <w:szCs w:val="20"/>
                <w:lang w:val="de-DE" w:eastAsia="de-DE"/>
              </w:rPr>
              <w:t xml:space="preserve">  </w:t>
            </w:r>
          </w:p>
        </w:tc>
      </w:tr>
      <w:tr w:rsidR="00590344" w:rsidRPr="00955632" w14:paraId="40D6DFE0" w14:textId="77777777" w:rsidTr="008353D7">
        <w:trPr>
          <w:trHeight w:val="300"/>
        </w:trPr>
        <w:tc>
          <w:tcPr>
            <w:tcW w:w="0" w:type="auto"/>
            <w:noWrap/>
            <w:vAlign w:val="bottom"/>
            <w:hideMark/>
          </w:tcPr>
          <w:p w14:paraId="57B98B52" w14:textId="77777777" w:rsidR="00590344" w:rsidRPr="00955632" w:rsidRDefault="00590344" w:rsidP="00955632">
            <w:pPr>
              <w:spacing w:line="240" w:lineRule="auto"/>
              <w:contextualSpacing/>
              <w:jc w:val="both"/>
              <w:rPr>
                <w:rFonts w:eastAsia="Times New Roman" w:cs="Noto Sans"/>
                <w:bCs/>
                <w:sz w:val="20"/>
                <w:szCs w:val="20"/>
                <w:lang w:val="de-DE" w:eastAsia="de-DE"/>
              </w:rPr>
            </w:pPr>
            <w:r w:rsidRPr="00955632">
              <w:rPr>
                <w:rFonts w:eastAsia="Times New Roman" w:cs="Noto Sans"/>
                <w:bCs/>
                <w:sz w:val="20"/>
                <w:szCs w:val="20"/>
                <w:lang w:val="de-DE" w:eastAsia="de-DE"/>
              </w:rPr>
              <w:t>YouTube:</w:t>
            </w:r>
          </w:p>
        </w:tc>
        <w:tc>
          <w:tcPr>
            <w:tcW w:w="0" w:type="auto"/>
            <w:noWrap/>
            <w:vAlign w:val="bottom"/>
            <w:hideMark/>
          </w:tcPr>
          <w:p w14:paraId="0422A9C0" w14:textId="77777777" w:rsidR="00590344" w:rsidRPr="00955632" w:rsidRDefault="007B63E4" w:rsidP="00955632">
            <w:pPr>
              <w:spacing w:line="240" w:lineRule="auto"/>
              <w:contextualSpacing/>
              <w:jc w:val="both"/>
              <w:rPr>
                <w:rFonts w:eastAsia="Times New Roman" w:cs="Noto Sans"/>
                <w:sz w:val="20"/>
                <w:szCs w:val="20"/>
                <w:lang w:val="de-DE" w:eastAsia="de-DE"/>
              </w:rPr>
            </w:pPr>
            <w:hyperlink r:id="rId13" w:history="1">
              <w:r w:rsidR="00590344" w:rsidRPr="00955632">
                <w:rPr>
                  <w:rFonts w:eastAsia="Times New Roman" w:cs="Noto Sans"/>
                  <w:color w:val="0563C1" w:themeColor="hyperlink"/>
                  <w:sz w:val="20"/>
                  <w:szCs w:val="20"/>
                  <w:u w:val="single"/>
                  <w:lang w:val="de-DE" w:eastAsia="de-DE"/>
                </w:rPr>
                <w:t>www.youtube.com/FroniusCharging</w:t>
              </w:r>
            </w:hyperlink>
            <w:r w:rsidR="00590344" w:rsidRPr="00955632">
              <w:rPr>
                <w:rFonts w:eastAsia="Times New Roman" w:cs="Noto Sans"/>
                <w:sz w:val="20"/>
                <w:szCs w:val="20"/>
                <w:lang w:val="de-DE" w:eastAsia="de-DE"/>
              </w:rPr>
              <w:t xml:space="preserve">  </w:t>
            </w:r>
          </w:p>
        </w:tc>
      </w:tr>
      <w:tr w:rsidR="00590344" w:rsidRPr="00955632" w14:paraId="2259C732" w14:textId="77777777" w:rsidTr="008353D7">
        <w:trPr>
          <w:trHeight w:val="300"/>
        </w:trPr>
        <w:tc>
          <w:tcPr>
            <w:tcW w:w="0" w:type="auto"/>
            <w:noWrap/>
            <w:vAlign w:val="bottom"/>
          </w:tcPr>
          <w:p w14:paraId="0E5765E6" w14:textId="77777777" w:rsidR="00590344" w:rsidRPr="00955632" w:rsidRDefault="00590344" w:rsidP="00955632">
            <w:pPr>
              <w:spacing w:line="240" w:lineRule="auto"/>
              <w:contextualSpacing/>
              <w:jc w:val="both"/>
              <w:rPr>
                <w:rFonts w:eastAsia="Times New Roman" w:cs="Noto Sans"/>
                <w:bCs/>
                <w:sz w:val="20"/>
                <w:szCs w:val="20"/>
                <w:lang w:val="de-DE" w:eastAsia="de-DE"/>
              </w:rPr>
            </w:pPr>
            <w:r w:rsidRPr="00955632">
              <w:rPr>
                <w:rFonts w:eastAsia="Times New Roman" w:cs="Noto Sans"/>
                <w:bCs/>
                <w:sz w:val="20"/>
                <w:szCs w:val="20"/>
                <w:lang w:val="de-DE" w:eastAsia="de-DE"/>
              </w:rPr>
              <w:t>LinkedIn:</w:t>
            </w:r>
          </w:p>
        </w:tc>
        <w:tc>
          <w:tcPr>
            <w:tcW w:w="0" w:type="auto"/>
            <w:noWrap/>
            <w:vAlign w:val="bottom"/>
          </w:tcPr>
          <w:p w14:paraId="49ECF402" w14:textId="77777777" w:rsidR="00590344" w:rsidRPr="00955632" w:rsidRDefault="007B63E4" w:rsidP="00955632">
            <w:pPr>
              <w:spacing w:line="240" w:lineRule="auto"/>
              <w:contextualSpacing/>
              <w:jc w:val="both"/>
              <w:rPr>
                <w:rFonts w:eastAsia="Times New Roman" w:cs="Noto Sans"/>
                <w:sz w:val="20"/>
                <w:szCs w:val="20"/>
                <w:lang w:val="de-DE" w:eastAsia="de-DE"/>
              </w:rPr>
            </w:pPr>
            <w:hyperlink r:id="rId14" w:history="1">
              <w:r w:rsidR="00590344" w:rsidRPr="00955632">
                <w:rPr>
                  <w:rFonts w:eastAsia="Times New Roman" w:cs="Noto Sans"/>
                  <w:color w:val="0563C1" w:themeColor="hyperlink"/>
                  <w:sz w:val="20"/>
                  <w:szCs w:val="20"/>
                  <w:u w:val="single"/>
                  <w:lang w:val="de-DE" w:eastAsia="de-DE"/>
                </w:rPr>
                <w:t>www.linkedin.com/showcase/perfect-charging</w:t>
              </w:r>
            </w:hyperlink>
          </w:p>
        </w:tc>
      </w:tr>
      <w:tr w:rsidR="00590344" w:rsidRPr="00955632" w14:paraId="55485F4F" w14:textId="77777777" w:rsidTr="008353D7">
        <w:trPr>
          <w:trHeight w:val="300"/>
        </w:trPr>
        <w:tc>
          <w:tcPr>
            <w:tcW w:w="0" w:type="auto"/>
            <w:noWrap/>
            <w:vAlign w:val="bottom"/>
            <w:hideMark/>
          </w:tcPr>
          <w:p w14:paraId="693B942A"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Telefon Österreich:</w:t>
            </w:r>
          </w:p>
        </w:tc>
        <w:tc>
          <w:tcPr>
            <w:tcW w:w="0" w:type="auto"/>
            <w:noWrap/>
            <w:vAlign w:val="bottom"/>
            <w:hideMark/>
          </w:tcPr>
          <w:p w14:paraId="2DB008A5"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+43 7242 241-2550</w:t>
            </w:r>
          </w:p>
        </w:tc>
      </w:tr>
      <w:tr w:rsidR="00590344" w:rsidRPr="00955632" w14:paraId="21DCD975" w14:textId="77777777" w:rsidTr="008353D7">
        <w:trPr>
          <w:trHeight w:val="300"/>
        </w:trPr>
        <w:tc>
          <w:tcPr>
            <w:tcW w:w="0" w:type="auto"/>
            <w:noWrap/>
            <w:vAlign w:val="bottom"/>
            <w:hideMark/>
          </w:tcPr>
          <w:p w14:paraId="547D2A79"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Telefon Deutschland:</w:t>
            </w:r>
          </w:p>
        </w:tc>
        <w:tc>
          <w:tcPr>
            <w:tcW w:w="0" w:type="auto"/>
            <w:noWrap/>
            <w:vAlign w:val="bottom"/>
            <w:hideMark/>
          </w:tcPr>
          <w:p w14:paraId="60D33674" w14:textId="77777777" w:rsidR="00590344" w:rsidRPr="00955632" w:rsidRDefault="00590344"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+49 6655 916940</w:t>
            </w:r>
          </w:p>
        </w:tc>
      </w:tr>
      <w:tr w:rsidR="00690617" w:rsidRPr="00955632" w14:paraId="1C4F2DC5" w14:textId="77777777" w:rsidTr="008353D7">
        <w:trPr>
          <w:trHeight w:val="300"/>
        </w:trPr>
        <w:tc>
          <w:tcPr>
            <w:tcW w:w="0" w:type="auto"/>
            <w:noWrap/>
            <w:vAlign w:val="bottom"/>
          </w:tcPr>
          <w:p w14:paraId="527DE1E7" w14:textId="0BBE5B73" w:rsidR="00690617" w:rsidRPr="00955632" w:rsidRDefault="00690617" w:rsidP="00955632">
            <w:pPr>
              <w:spacing w:line="240" w:lineRule="auto"/>
              <w:contextualSpacing/>
              <w:jc w:val="both"/>
              <w:rPr>
                <w:rFonts w:eastAsia="Times New Roman" w:cs="Noto Sans"/>
                <w:sz w:val="20"/>
                <w:szCs w:val="20"/>
                <w:lang w:val="de-DE" w:eastAsia="de-DE"/>
              </w:rPr>
            </w:pPr>
            <w:r w:rsidRPr="00955632">
              <w:rPr>
                <w:rFonts w:eastAsia="Times New Roman" w:cs="Noto Sans"/>
                <w:sz w:val="20"/>
                <w:szCs w:val="20"/>
                <w:lang w:val="de-DE" w:eastAsia="de-DE"/>
              </w:rPr>
              <w:t>Telefon Schweiz:</w:t>
            </w:r>
          </w:p>
        </w:tc>
        <w:tc>
          <w:tcPr>
            <w:tcW w:w="0" w:type="auto"/>
            <w:noWrap/>
            <w:vAlign w:val="bottom"/>
          </w:tcPr>
          <w:p w14:paraId="4250440B" w14:textId="26F48466" w:rsidR="00690617" w:rsidRPr="00955632" w:rsidRDefault="00690617" w:rsidP="00955632">
            <w:pPr>
              <w:spacing w:line="240" w:lineRule="auto"/>
              <w:contextualSpacing/>
              <w:jc w:val="both"/>
              <w:rPr>
                <w:rFonts w:eastAsia="Times New Roman" w:cs="Noto Sans"/>
                <w:sz w:val="20"/>
                <w:szCs w:val="20"/>
                <w:lang w:val="de-DE" w:eastAsia="de-DE"/>
              </w:rPr>
            </w:pPr>
            <w:r w:rsidRPr="00955632">
              <w:rPr>
                <w:rStyle w:val="lrzxr"/>
                <w:lang w:val="de-DE"/>
              </w:rPr>
              <w:t>+41 44 817 99 44</w:t>
            </w:r>
          </w:p>
        </w:tc>
      </w:tr>
    </w:tbl>
    <w:p w14:paraId="308F24C3" w14:textId="77777777" w:rsidR="00590344" w:rsidRPr="00955632" w:rsidRDefault="00590344" w:rsidP="00955632">
      <w:pPr>
        <w:spacing w:line="240" w:lineRule="auto"/>
        <w:contextualSpacing/>
        <w:rPr>
          <w:rFonts w:cs="Noto Sans"/>
          <w:sz w:val="20"/>
          <w:szCs w:val="20"/>
          <w:lang w:val="de-DE"/>
        </w:rPr>
      </w:pPr>
    </w:p>
    <w:p w14:paraId="69639F41" w14:textId="77777777" w:rsidR="00590344" w:rsidRPr="00955632" w:rsidRDefault="00590344" w:rsidP="00955632">
      <w:pPr>
        <w:keepNext/>
        <w:keepLines/>
        <w:spacing w:before="40" w:after="0"/>
        <w:contextualSpacing/>
        <w:jc w:val="both"/>
        <w:outlineLvl w:val="3"/>
        <w:rPr>
          <w:rFonts w:eastAsiaTheme="majorEastAsia" w:cs="Noto Sans"/>
          <w:iCs/>
          <w:color w:val="000000" w:themeColor="text1"/>
          <w:sz w:val="20"/>
          <w:szCs w:val="20"/>
          <w:u w:val="single"/>
          <w:lang w:val="de-DE"/>
        </w:rPr>
      </w:pPr>
      <w:r w:rsidRPr="00955632">
        <w:rPr>
          <w:rFonts w:eastAsiaTheme="majorEastAsia" w:cs="Noto Sans"/>
          <w:iCs/>
          <w:color w:val="000000" w:themeColor="text1"/>
          <w:sz w:val="20"/>
          <w:szCs w:val="20"/>
          <w:u w:val="single"/>
          <w:lang w:val="de-DE"/>
        </w:rPr>
        <w:t>Rückfragehinweis</w:t>
      </w:r>
    </w:p>
    <w:p w14:paraId="2DE16565" w14:textId="164447DB" w:rsidR="00590344" w:rsidRPr="00955632" w:rsidRDefault="00590344" w:rsidP="00955632">
      <w:pPr>
        <w:contextualSpacing/>
        <w:rPr>
          <w:rFonts w:cs="Noto Sans"/>
          <w:color w:val="0563C1" w:themeColor="hyperlink"/>
          <w:sz w:val="20"/>
          <w:szCs w:val="20"/>
          <w:u w:val="single"/>
          <w:lang w:val="de-DE" w:eastAsia="de-DE"/>
        </w:rPr>
      </w:pPr>
      <w:r w:rsidRPr="00955632">
        <w:rPr>
          <w:rFonts w:cs="Noto Sans"/>
          <w:b/>
          <w:sz w:val="20"/>
          <w:szCs w:val="20"/>
          <w:lang w:val="de-DE"/>
        </w:rPr>
        <w:t>Fronius International GmbH</w:t>
      </w:r>
      <w:r w:rsidRPr="00955632">
        <w:rPr>
          <w:rFonts w:cs="Noto Sans"/>
          <w:b/>
          <w:sz w:val="20"/>
          <w:szCs w:val="20"/>
          <w:lang w:val="de-DE"/>
        </w:rPr>
        <w:br/>
      </w:r>
      <w:proofErr w:type="spellStart"/>
      <w:r w:rsidRPr="00955632">
        <w:rPr>
          <w:rFonts w:cs="Noto Sans"/>
          <w:sz w:val="20"/>
          <w:szCs w:val="20"/>
          <w:lang w:val="de-DE"/>
        </w:rPr>
        <w:t>MMag</w:t>
      </w:r>
      <w:proofErr w:type="spellEnd"/>
      <w:r w:rsidRPr="00955632">
        <w:rPr>
          <w:rFonts w:cs="Noto Sans"/>
          <w:sz w:val="20"/>
          <w:szCs w:val="20"/>
          <w:lang w:val="de-DE"/>
        </w:rPr>
        <w:t>. Sonja POINTNER, +43 (7242) 241-6436</w:t>
      </w:r>
      <w:r w:rsidRPr="00955632">
        <w:rPr>
          <w:rFonts w:cs="Noto Sans"/>
          <w:sz w:val="20"/>
          <w:szCs w:val="20"/>
          <w:lang w:val="de-DE"/>
        </w:rPr>
        <w:br/>
      </w:r>
      <w:hyperlink r:id="rId15" w:history="1">
        <w:r w:rsidR="007711E7" w:rsidRPr="00955632">
          <w:rPr>
            <w:rStyle w:val="Hyperlink"/>
            <w:rFonts w:cs="Noto Sans"/>
            <w:sz w:val="20"/>
            <w:szCs w:val="20"/>
            <w:lang w:val="de-DE" w:eastAsia="de-DE"/>
          </w:rPr>
          <w:t>pointner.sonja@fronius.com</w:t>
        </w:r>
      </w:hyperlink>
      <w:r w:rsidR="007711E7" w:rsidRPr="00955632">
        <w:rPr>
          <w:rFonts w:cs="Noto Sans"/>
          <w:sz w:val="20"/>
          <w:szCs w:val="20"/>
          <w:lang w:val="de-DE" w:eastAsia="de-DE"/>
        </w:rPr>
        <w:t xml:space="preserve"> </w:t>
      </w:r>
    </w:p>
    <w:p w14:paraId="3AFB92EE" w14:textId="77777777" w:rsidR="00590344" w:rsidRPr="00955632" w:rsidRDefault="00590344" w:rsidP="00955632">
      <w:pPr>
        <w:contextualSpacing/>
        <w:rPr>
          <w:rFonts w:cs="Noto Sans"/>
          <w:color w:val="0563C1" w:themeColor="hyperlink"/>
          <w:sz w:val="20"/>
          <w:szCs w:val="20"/>
          <w:u w:val="single"/>
          <w:lang w:val="de-DE" w:eastAsia="de-DE"/>
        </w:rPr>
      </w:pPr>
    </w:p>
    <w:p w14:paraId="604099FD" w14:textId="77777777" w:rsidR="00590344" w:rsidRPr="00955632" w:rsidRDefault="00590344" w:rsidP="00955632">
      <w:pPr>
        <w:spacing w:line="240" w:lineRule="auto"/>
        <w:contextualSpacing/>
        <w:rPr>
          <w:rFonts w:eastAsiaTheme="majorEastAsia" w:cs="Noto Sans"/>
          <w:b/>
          <w:bCs/>
          <w:iCs/>
          <w:sz w:val="20"/>
          <w:szCs w:val="20"/>
          <w:lang w:val="de-DE"/>
        </w:rPr>
      </w:pPr>
      <w:r w:rsidRPr="00955632">
        <w:rPr>
          <w:rFonts w:eastAsiaTheme="majorEastAsia" w:cs="Noto Sans"/>
          <w:b/>
          <w:bCs/>
          <w:iCs/>
          <w:sz w:val="20"/>
          <w:szCs w:val="20"/>
          <w:lang w:val="de-DE"/>
        </w:rPr>
        <w:t>Bitte schicken Sie bei Veröffentlichung einen Beleg an unsere Agentur:</w:t>
      </w:r>
    </w:p>
    <w:p w14:paraId="29605D79" w14:textId="77777777" w:rsidR="00590344" w:rsidRPr="00955632" w:rsidRDefault="00590344" w:rsidP="00955632">
      <w:pPr>
        <w:spacing w:line="240" w:lineRule="auto"/>
        <w:contextualSpacing/>
        <w:rPr>
          <w:rFonts w:cs="Noto Sans"/>
          <w:sz w:val="20"/>
          <w:szCs w:val="20"/>
          <w:lang w:val="de-DE"/>
        </w:rPr>
      </w:pPr>
      <w:r w:rsidRPr="00955632">
        <w:rPr>
          <w:rFonts w:eastAsiaTheme="majorEastAsia" w:cs="Noto Sans"/>
          <w:b/>
          <w:bCs/>
          <w:iCs/>
          <w:sz w:val="20"/>
          <w:szCs w:val="20"/>
          <w:lang w:val="de-DE"/>
        </w:rPr>
        <w:t>a1kommunikation Schweizer GmbH</w:t>
      </w:r>
      <w:r w:rsidRPr="00955632">
        <w:rPr>
          <w:rFonts w:cs="Noto Sans"/>
          <w:sz w:val="20"/>
          <w:szCs w:val="20"/>
          <w:lang w:val="de-DE"/>
        </w:rPr>
        <w:br/>
        <w:t>Frau Kirsten LUDWIG, Oberdorfstraße 31 A, 70794 Filderstadt, Deutschland</w:t>
      </w:r>
      <w:r w:rsidRPr="00955632">
        <w:rPr>
          <w:rFonts w:cs="Noto Sans"/>
          <w:sz w:val="20"/>
          <w:szCs w:val="20"/>
          <w:lang w:val="de-DE"/>
        </w:rPr>
        <w:br/>
        <w:t xml:space="preserve">+49 711 9454161-20, </w:t>
      </w:r>
      <w:hyperlink r:id="rId16" w:history="1">
        <w:r w:rsidRPr="00955632">
          <w:rPr>
            <w:rFonts w:cs="Noto Sans"/>
            <w:color w:val="0563C1" w:themeColor="hyperlink"/>
            <w:sz w:val="20"/>
            <w:szCs w:val="20"/>
            <w:u w:val="single"/>
            <w:lang w:val="de-DE"/>
          </w:rPr>
          <w:t>kirsten.ludwig@a1kommunikation.de</w:t>
        </w:r>
      </w:hyperlink>
    </w:p>
    <w:p w14:paraId="790215F6" w14:textId="02A9BE06" w:rsidR="00670F02" w:rsidRPr="00955632" w:rsidRDefault="00670F02" w:rsidP="00955632">
      <w:pPr>
        <w:spacing w:line="240" w:lineRule="auto"/>
        <w:contextualSpacing/>
        <w:rPr>
          <w:rFonts w:cs="Noto Sans"/>
          <w:sz w:val="16"/>
          <w:szCs w:val="16"/>
          <w:lang w:val="de-DE"/>
        </w:rPr>
      </w:pPr>
    </w:p>
    <w:sectPr w:rsidR="00670F02" w:rsidRPr="00955632">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4731" w14:textId="77777777" w:rsidR="000F1E69" w:rsidRDefault="000F1E69" w:rsidP="00B54547">
      <w:pPr>
        <w:spacing w:after="0" w:line="240" w:lineRule="auto"/>
      </w:pPr>
      <w:r>
        <w:separator/>
      </w:r>
    </w:p>
  </w:endnote>
  <w:endnote w:type="continuationSeparator" w:id="0">
    <w:p w14:paraId="241CEF2F" w14:textId="77777777" w:rsidR="000F1E69" w:rsidRDefault="000F1E69"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sidRPr="002B507B">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B9D5" w14:textId="77777777" w:rsidR="000F1E69" w:rsidRDefault="000F1E69" w:rsidP="00B54547">
      <w:pPr>
        <w:spacing w:after="0" w:line="240" w:lineRule="auto"/>
      </w:pPr>
      <w:r>
        <w:separator/>
      </w:r>
    </w:p>
  </w:footnote>
  <w:footnote w:type="continuationSeparator" w:id="0">
    <w:p w14:paraId="5E5EACCD" w14:textId="77777777" w:rsidR="000F1E69" w:rsidRDefault="000F1E69"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sidRPr="000C0078">
      <w:rPr>
        <w:rFonts w:cs="Noto Sans"/>
        <w:noProof/>
        <w:sz w:val="20"/>
        <w:szCs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visibility:visible;mso-wrap-style:square" o:bullet="t">
        <v:imagedata r:id="rId1" o:title=""/>
      </v:shape>
    </w:pict>
  </w:numPicBullet>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1C53D0"/>
    <w:multiLevelType w:val="hybridMultilevel"/>
    <w:tmpl w:val="0E8EC5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6" w15:restartNumberingAfterBreak="0">
    <w:nsid w:val="40397A0C"/>
    <w:multiLevelType w:val="hybridMultilevel"/>
    <w:tmpl w:val="E23A80AC"/>
    <w:lvl w:ilvl="0" w:tplc="15E071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8"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9"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6080F72"/>
    <w:multiLevelType w:val="hybridMultilevel"/>
    <w:tmpl w:val="38B285EE"/>
    <w:lvl w:ilvl="0" w:tplc="3FDC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F4404"/>
    <w:multiLevelType w:val="hybridMultilevel"/>
    <w:tmpl w:val="42F41A6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009599567">
    <w:abstractNumId w:val="9"/>
  </w:num>
  <w:num w:numId="2" w16cid:durableId="1046567003">
    <w:abstractNumId w:val="0"/>
  </w:num>
  <w:num w:numId="3" w16cid:durableId="1119491387">
    <w:abstractNumId w:val="5"/>
  </w:num>
  <w:num w:numId="4" w16cid:durableId="2087609667">
    <w:abstractNumId w:val="8"/>
  </w:num>
  <w:num w:numId="5" w16cid:durableId="1732999078">
    <w:abstractNumId w:val="7"/>
  </w:num>
  <w:num w:numId="6" w16cid:durableId="275138973">
    <w:abstractNumId w:val="1"/>
  </w:num>
  <w:num w:numId="7" w16cid:durableId="2136020425">
    <w:abstractNumId w:val="4"/>
  </w:num>
  <w:num w:numId="8" w16cid:durableId="1140078878">
    <w:abstractNumId w:val="3"/>
  </w:num>
  <w:num w:numId="9" w16cid:durableId="1049888074">
    <w:abstractNumId w:val="6"/>
  </w:num>
  <w:num w:numId="10" w16cid:durableId="1519615689">
    <w:abstractNumId w:val="11"/>
  </w:num>
  <w:num w:numId="11" w16cid:durableId="1412968761">
    <w:abstractNumId w:val="10"/>
  </w:num>
  <w:num w:numId="12" w16cid:durableId="54880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30C3B"/>
    <w:rsid w:val="00041BE4"/>
    <w:rsid w:val="000440E3"/>
    <w:rsid w:val="00062048"/>
    <w:rsid w:val="0009543B"/>
    <w:rsid w:val="00095F1C"/>
    <w:rsid w:val="000A520C"/>
    <w:rsid w:val="000B5E33"/>
    <w:rsid w:val="000E0B04"/>
    <w:rsid w:val="000F1E69"/>
    <w:rsid w:val="00102F0B"/>
    <w:rsid w:val="0010764A"/>
    <w:rsid w:val="00114F35"/>
    <w:rsid w:val="00133B55"/>
    <w:rsid w:val="00141C94"/>
    <w:rsid w:val="0015484D"/>
    <w:rsid w:val="00155C4A"/>
    <w:rsid w:val="001668E3"/>
    <w:rsid w:val="001826CE"/>
    <w:rsid w:val="00191F94"/>
    <w:rsid w:val="00196F99"/>
    <w:rsid w:val="001A34C4"/>
    <w:rsid w:val="001B4713"/>
    <w:rsid w:val="001E3020"/>
    <w:rsid w:val="001E51D6"/>
    <w:rsid w:val="0020527E"/>
    <w:rsid w:val="00237ED3"/>
    <w:rsid w:val="00240288"/>
    <w:rsid w:val="002411E1"/>
    <w:rsid w:val="0024308B"/>
    <w:rsid w:val="00253695"/>
    <w:rsid w:val="002637A7"/>
    <w:rsid w:val="00282219"/>
    <w:rsid w:val="00285542"/>
    <w:rsid w:val="00286799"/>
    <w:rsid w:val="002C5430"/>
    <w:rsid w:val="002D7A44"/>
    <w:rsid w:val="002E1857"/>
    <w:rsid w:val="002E4785"/>
    <w:rsid w:val="002F0DAE"/>
    <w:rsid w:val="002F207D"/>
    <w:rsid w:val="003057AB"/>
    <w:rsid w:val="003068FC"/>
    <w:rsid w:val="00333540"/>
    <w:rsid w:val="003405C8"/>
    <w:rsid w:val="00346292"/>
    <w:rsid w:val="00364E71"/>
    <w:rsid w:val="003A7CFD"/>
    <w:rsid w:val="003B375D"/>
    <w:rsid w:val="003C7F81"/>
    <w:rsid w:val="003D66AE"/>
    <w:rsid w:val="003E4911"/>
    <w:rsid w:val="003E6855"/>
    <w:rsid w:val="003F1196"/>
    <w:rsid w:val="00403C78"/>
    <w:rsid w:val="0041266B"/>
    <w:rsid w:val="004153A8"/>
    <w:rsid w:val="0041759B"/>
    <w:rsid w:val="00420D71"/>
    <w:rsid w:val="00424297"/>
    <w:rsid w:val="004420B7"/>
    <w:rsid w:val="00442B57"/>
    <w:rsid w:val="00475488"/>
    <w:rsid w:val="004832F8"/>
    <w:rsid w:val="004B17B0"/>
    <w:rsid w:val="004F67EF"/>
    <w:rsid w:val="00505184"/>
    <w:rsid w:val="0051114E"/>
    <w:rsid w:val="00512C4C"/>
    <w:rsid w:val="005213CB"/>
    <w:rsid w:val="00540D5D"/>
    <w:rsid w:val="005600D6"/>
    <w:rsid w:val="00567A2D"/>
    <w:rsid w:val="00582BF5"/>
    <w:rsid w:val="00590344"/>
    <w:rsid w:val="005968C2"/>
    <w:rsid w:val="00596CD2"/>
    <w:rsid w:val="005A26BF"/>
    <w:rsid w:val="005E19CD"/>
    <w:rsid w:val="005E754D"/>
    <w:rsid w:val="00604BFB"/>
    <w:rsid w:val="00633B66"/>
    <w:rsid w:val="00670F02"/>
    <w:rsid w:val="00685057"/>
    <w:rsid w:val="00686BF7"/>
    <w:rsid w:val="00690617"/>
    <w:rsid w:val="006A7F69"/>
    <w:rsid w:val="006D2AEF"/>
    <w:rsid w:val="006D6430"/>
    <w:rsid w:val="006F4D52"/>
    <w:rsid w:val="00703AC2"/>
    <w:rsid w:val="00703F47"/>
    <w:rsid w:val="00716018"/>
    <w:rsid w:val="00730C60"/>
    <w:rsid w:val="007413F2"/>
    <w:rsid w:val="007711E7"/>
    <w:rsid w:val="007873F7"/>
    <w:rsid w:val="00794C84"/>
    <w:rsid w:val="007A4CB8"/>
    <w:rsid w:val="007A57E3"/>
    <w:rsid w:val="007B63E4"/>
    <w:rsid w:val="007C2956"/>
    <w:rsid w:val="007C61B7"/>
    <w:rsid w:val="00810CB7"/>
    <w:rsid w:val="00816914"/>
    <w:rsid w:val="00831633"/>
    <w:rsid w:val="008404EE"/>
    <w:rsid w:val="0084332E"/>
    <w:rsid w:val="00860CE4"/>
    <w:rsid w:val="00861622"/>
    <w:rsid w:val="008623ED"/>
    <w:rsid w:val="008735E9"/>
    <w:rsid w:val="00883CEF"/>
    <w:rsid w:val="0089385C"/>
    <w:rsid w:val="008A09BC"/>
    <w:rsid w:val="008A5630"/>
    <w:rsid w:val="008A5BA3"/>
    <w:rsid w:val="008E1774"/>
    <w:rsid w:val="008F4ED5"/>
    <w:rsid w:val="00906679"/>
    <w:rsid w:val="00936AD6"/>
    <w:rsid w:val="00940A3F"/>
    <w:rsid w:val="00955632"/>
    <w:rsid w:val="00962B6D"/>
    <w:rsid w:val="00963BB4"/>
    <w:rsid w:val="00985BFD"/>
    <w:rsid w:val="009B76E3"/>
    <w:rsid w:val="00A05F99"/>
    <w:rsid w:val="00A16ECA"/>
    <w:rsid w:val="00A66F74"/>
    <w:rsid w:val="00A83213"/>
    <w:rsid w:val="00AC3171"/>
    <w:rsid w:val="00AD6DA7"/>
    <w:rsid w:val="00AE3D5A"/>
    <w:rsid w:val="00AE7975"/>
    <w:rsid w:val="00B03038"/>
    <w:rsid w:val="00B12F60"/>
    <w:rsid w:val="00B25C3B"/>
    <w:rsid w:val="00B309A8"/>
    <w:rsid w:val="00B52F2E"/>
    <w:rsid w:val="00B54547"/>
    <w:rsid w:val="00B8257D"/>
    <w:rsid w:val="00B92E35"/>
    <w:rsid w:val="00BC3584"/>
    <w:rsid w:val="00BF0464"/>
    <w:rsid w:val="00C02B98"/>
    <w:rsid w:val="00C13DF3"/>
    <w:rsid w:val="00C237E2"/>
    <w:rsid w:val="00C4079C"/>
    <w:rsid w:val="00C44B9C"/>
    <w:rsid w:val="00C57479"/>
    <w:rsid w:val="00C63291"/>
    <w:rsid w:val="00C64877"/>
    <w:rsid w:val="00C66B61"/>
    <w:rsid w:val="00C76309"/>
    <w:rsid w:val="00C839D2"/>
    <w:rsid w:val="00C921A2"/>
    <w:rsid w:val="00CB1448"/>
    <w:rsid w:val="00CC0612"/>
    <w:rsid w:val="00CC67B3"/>
    <w:rsid w:val="00CD4B9F"/>
    <w:rsid w:val="00CF4569"/>
    <w:rsid w:val="00D0522E"/>
    <w:rsid w:val="00D21DF3"/>
    <w:rsid w:val="00D423D2"/>
    <w:rsid w:val="00D77E57"/>
    <w:rsid w:val="00D82C2E"/>
    <w:rsid w:val="00DB29D9"/>
    <w:rsid w:val="00DD2472"/>
    <w:rsid w:val="00DE201A"/>
    <w:rsid w:val="00DF5290"/>
    <w:rsid w:val="00E356DD"/>
    <w:rsid w:val="00E41015"/>
    <w:rsid w:val="00E576D2"/>
    <w:rsid w:val="00E81A6F"/>
    <w:rsid w:val="00E83DD7"/>
    <w:rsid w:val="00E9295F"/>
    <w:rsid w:val="00E92CE6"/>
    <w:rsid w:val="00EA26EC"/>
    <w:rsid w:val="00EC1F72"/>
    <w:rsid w:val="00EC2890"/>
    <w:rsid w:val="00EC6E68"/>
    <w:rsid w:val="00ED1E04"/>
    <w:rsid w:val="00ED5549"/>
    <w:rsid w:val="00EF388E"/>
    <w:rsid w:val="00F27134"/>
    <w:rsid w:val="00F431B8"/>
    <w:rsid w:val="00F44218"/>
    <w:rsid w:val="00F52E98"/>
    <w:rsid w:val="00F62F1D"/>
    <w:rsid w:val="00F65071"/>
    <w:rsid w:val="00F71515"/>
    <w:rsid w:val="00F86CAB"/>
    <w:rsid w:val="00F9549D"/>
    <w:rsid w:val="00FA79CF"/>
    <w:rsid w:val="00FB2332"/>
    <w:rsid w:val="00FD06E2"/>
    <w:rsid w:val="00FD0EE7"/>
    <w:rsid w:val="00FD50E0"/>
    <w:rsid w:val="00FE3F42"/>
    <w:rsid w:val="00FF7455"/>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paragraph" w:styleId="berschrift5">
    <w:name w:val="heading 5"/>
    <w:basedOn w:val="Standard"/>
    <w:link w:val="berschrift5Zchn"/>
    <w:uiPriority w:val="9"/>
    <w:qFormat/>
    <w:rsid w:val="001826CE"/>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lang w:val="en-US"/>
    </w:rPr>
  </w:style>
  <w:style w:type="paragraph" w:customStyle="1" w:styleId="HeadlineGreen">
    <w:name w:val="Headline Green"/>
    <w:basedOn w:val="berschrift1"/>
    <w:next w:val="Standard"/>
    <w:link w:val="HeadlineGreenZchn"/>
    <w:qFormat/>
    <w:rsid w:val="00703F47"/>
    <w:rPr>
      <w:color w:val="B4C3AA"/>
      <w:lang w:val="en-US"/>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U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US"/>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customStyle="1" w:styleId="cf01">
    <w:name w:val="cf01"/>
    <w:basedOn w:val="Absatz-Standardschriftart"/>
    <w:rsid w:val="00364E71"/>
    <w:rPr>
      <w:rFonts w:ascii="Segoe UI" w:hAnsi="Segoe UI" w:cs="Segoe UI" w:hint="default"/>
      <w:sz w:val="18"/>
      <w:szCs w:val="18"/>
    </w:rPr>
  </w:style>
  <w:style w:type="character" w:styleId="Fett">
    <w:name w:val="Strong"/>
    <w:basedOn w:val="Absatz-Standardschriftart"/>
    <w:uiPriority w:val="22"/>
    <w:qFormat/>
    <w:rsid w:val="00333540"/>
    <w:rPr>
      <w:b/>
      <w:bCs/>
    </w:rPr>
  </w:style>
  <w:style w:type="paragraph" w:styleId="StandardWeb">
    <w:name w:val="Normal (Web)"/>
    <w:basedOn w:val="Standard"/>
    <w:uiPriority w:val="99"/>
    <w:semiHidden/>
    <w:unhideWhenUsed/>
    <w:rsid w:val="002411E1"/>
    <w:pPr>
      <w:spacing w:before="100" w:beforeAutospacing="1" w:after="100" w:afterAutospacing="1" w:line="240" w:lineRule="auto"/>
    </w:pPr>
    <w:rPr>
      <w:rFonts w:ascii="Calibri" w:hAnsi="Calibri" w:cs="Calibri"/>
      <w:lang w:val="de-DE" w:eastAsia="de-DE"/>
    </w:rPr>
  </w:style>
  <w:style w:type="paragraph" w:styleId="berarbeitung">
    <w:name w:val="Revision"/>
    <w:hidden/>
    <w:uiPriority w:val="99"/>
    <w:semiHidden/>
    <w:rsid w:val="008A5BA3"/>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A5BA3"/>
    <w:rPr>
      <w:sz w:val="16"/>
      <w:szCs w:val="16"/>
    </w:rPr>
  </w:style>
  <w:style w:type="paragraph" w:styleId="Kommentartext">
    <w:name w:val="annotation text"/>
    <w:basedOn w:val="Standard"/>
    <w:link w:val="KommentartextZchn"/>
    <w:uiPriority w:val="99"/>
    <w:unhideWhenUsed/>
    <w:rsid w:val="008A5BA3"/>
    <w:pPr>
      <w:spacing w:line="240" w:lineRule="auto"/>
    </w:pPr>
    <w:rPr>
      <w:sz w:val="20"/>
      <w:szCs w:val="20"/>
    </w:rPr>
  </w:style>
  <w:style w:type="character" w:customStyle="1" w:styleId="KommentartextZchn">
    <w:name w:val="Kommentartext Zchn"/>
    <w:basedOn w:val="Absatz-Standardschriftart"/>
    <w:link w:val="Kommentartext"/>
    <w:uiPriority w:val="99"/>
    <w:rsid w:val="008A5BA3"/>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A5BA3"/>
    <w:rPr>
      <w:b/>
      <w:bCs/>
    </w:rPr>
  </w:style>
  <w:style w:type="character" w:customStyle="1" w:styleId="KommentarthemaZchn">
    <w:name w:val="Kommentarthema Zchn"/>
    <w:basedOn w:val="KommentartextZchn"/>
    <w:link w:val="Kommentarthema"/>
    <w:uiPriority w:val="99"/>
    <w:semiHidden/>
    <w:rsid w:val="008A5BA3"/>
    <w:rPr>
      <w:rFonts w:ascii="Noto Sans" w:hAnsi="Noto Sans"/>
      <w:b/>
      <w:bCs/>
      <w:sz w:val="20"/>
      <w:szCs w:val="20"/>
    </w:rPr>
  </w:style>
  <w:style w:type="character" w:customStyle="1" w:styleId="berschrift5Zchn">
    <w:name w:val="Überschrift 5 Zchn"/>
    <w:basedOn w:val="Absatz-Standardschriftart"/>
    <w:link w:val="berschrift5"/>
    <w:uiPriority w:val="9"/>
    <w:rsid w:val="001826CE"/>
    <w:rPr>
      <w:rFonts w:ascii="Times New Roman" w:eastAsia="Times New Roman" w:hAnsi="Times New Roman" w:cs="Times New Roman"/>
      <w:b/>
      <w:bCs/>
      <w:sz w:val="20"/>
      <w:szCs w:val="20"/>
      <w:lang w:val="en-GB" w:eastAsia="en-GB"/>
    </w:rPr>
  </w:style>
  <w:style w:type="character" w:customStyle="1" w:styleId="lrzxr">
    <w:name w:val="lrzxr"/>
    <w:basedOn w:val="Absatz-Standardschriftart"/>
    <w:rsid w:val="0069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3123">
      <w:bodyDiv w:val="1"/>
      <w:marLeft w:val="0"/>
      <w:marRight w:val="0"/>
      <w:marTop w:val="0"/>
      <w:marBottom w:val="0"/>
      <w:divBdr>
        <w:top w:val="none" w:sz="0" w:space="0" w:color="auto"/>
        <w:left w:val="none" w:sz="0" w:space="0" w:color="auto"/>
        <w:bottom w:val="none" w:sz="0" w:space="0" w:color="auto"/>
        <w:right w:val="none" w:sz="0" w:space="0" w:color="auto"/>
      </w:divBdr>
    </w:div>
    <w:div w:id="463744053">
      <w:bodyDiv w:val="1"/>
      <w:marLeft w:val="0"/>
      <w:marRight w:val="0"/>
      <w:marTop w:val="0"/>
      <w:marBottom w:val="0"/>
      <w:divBdr>
        <w:top w:val="none" w:sz="0" w:space="0" w:color="auto"/>
        <w:left w:val="none" w:sz="0" w:space="0" w:color="auto"/>
        <w:bottom w:val="none" w:sz="0" w:space="0" w:color="auto"/>
        <w:right w:val="none" w:sz="0" w:space="0" w:color="auto"/>
      </w:divBdr>
    </w:div>
    <w:div w:id="1215196879">
      <w:bodyDiv w:val="1"/>
      <w:marLeft w:val="0"/>
      <w:marRight w:val="0"/>
      <w:marTop w:val="0"/>
      <w:marBottom w:val="0"/>
      <w:divBdr>
        <w:top w:val="none" w:sz="0" w:space="0" w:color="auto"/>
        <w:left w:val="none" w:sz="0" w:space="0" w:color="auto"/>
        <w:bottom w:val="none" w:sz="0" w:space="0" w:color="auto"/>
        <w:right w:val="none" w:sz="0" w:space="0" w:color="auto"/>
      </w:divBdr>
    </w:div>
    <w:div w:id="19877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youtube.com/FroniusCharg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ronius.com/intralogisti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irsten.ludwig@a1kommunikatio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fect.charging@fronius.com" TargetMode="External"/><Relationship Id="rId5" Type="http://schemas.openxmlformats.org/officeDocument/2006/relationships/footnotes" Target="footnotes.xml"/><Relationship Id="rId15" Type="http://schemas.openxmlformats.org/officeDocument/2006/relationships/hyperlink" Target="mailto:pointner.sonja@fronius.com" TargetMode="External"/><Relationship Id="rId10" Type="http://schemas.openxmlformats.org/officeDocument/2006/relationships/hyperlink" Target="https://newcloud.a1kommunikation.de/index.php/s/zI7TsOir7r72g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inkedin.com/showcase/perfect-char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3</Pages>
  <Words>758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Pointner Sonja</dc:creator>
  <cp:keywords/>
  <dc:description/>
  <cp:lastModifiedBy>Ludwig Kirsten</cp:lastModifiedBy>
  <cp:revision>6</cp:revision>
  <dcterms:created xsi:type="dcterms:W3CDTF">2023-04-11T06:13:00Z</dcterms:created>
  <dcterms:modified xsi:type="dcterms:W3CDTF">2023-04-19T06:58:00Z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102074</vt:lpwstr>
  </property>
  <property fmtid="{D5CDD505-2E9C-101B-9397-08002B2CF9AE}" pid="3" name="NXPowerLiteSettings">
    <vt:lpwstr>C7000400038000</vt:lpwstr>
  </property>
  <property fmtid="{D5CDD505-2E9C-101B-9397-08002B2CF9AE}" pid="4" name="NXPowerLiteVersion">
    <vt:lpwstr>S9.2.0</vt:lpwstr>
  </property>
</Properties>
</file>